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A7" w:rsidRDefault="00F5292F">
      <w:pPr>
        <w:pStyle w:val="Ttulo6"/>
        <w:tabs>
          <w:tab w:val="left" w:pos="655"/>
        </w:tabs>
        <w:rPr>
          <w:u w:val="none"/>
        </w:rPr>
      </w:pPr>
      <w:bookmarkStart w:id="0" w:name="_GoBack"/>
      <w:bookmarkEnd w:id="0"/>
      <w:r>
        <w:rPr>
          <w:lang w:val="en-US"/>
        </w:rPr>
        <w:pict>
          <v:group id="_x0000_s1401" style="position:absolute;left:0;text-align:left;margin-left:.2pt;margin-top:-1pt;width:612.75pt;height:791.45pt;z-index:-84808;mso-position-horizontal-relative:page;mso-position-vertical-relative:page" coordorigin="4,-20" coordsize="12255,15829">
            <v:rect id="_x0000_s1418" style="position:absolute;left:24;width:12215;height:15789" fillcolor="#0f243e" stroked="f"/>
            <v:shape id="_x0000_s1417" style="position:absolute;left:24;width:12215;height:15789" coordorigin="24" coordsize="12215,15789" o:spt="100" adj="0,,0" path="m24,15789r12215,l12239,m24,r,15789e" filled="f" strokecolor="#1f487c" strokeweight="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6" type="#_x0000_t75" style="position:absolute;left:403;top:14532;width:11549;height:720">
              <v:imagedata r:id="rId7" o:title=""/>
            </v:shape>
            <v:shape id="_x0000_s1415" type="#_x0000_t75" style="position:absolute;left:4341;top:9079;width:2895;height:929">
              <v:imagedata r:id="rId8" o:title=""/>
            </v:shape>
            <v:shape id="_x0000_s1414" type="#_x0000_t75" style="position:absolute;left:407;top:2182;width:7962;height:8369">
              <v:imagedata r:id="rId9" o:title=""/>
            </v:shape>
            <v:shape id="_x0000_s1413" type="#_x0000_t75" style="position:absolute;left:374;top:286;width:11549;height:1787">
              <v:imagedata r:id="rId10" o:title=""/>
            </v:shape>
            <v:shape id="_x0000_s1412" style="position:absolute;left:8714;top:759;width:793;height:913" coordorigin="8714,759" coordsize="793,913" path="m8714,1216r6,-82l8739,1056r29,-71l8807,921r48,-55l8910,821r62,-33l9039,766r71,-7l9182,766r67,22l9311,821r55,45l9414,921r39,64l9482,1056r19,78l9507,1216r-6,82l9482,1375r-29,71l9414,1510r-48,55l9311,1610r-62,33l9182,1665r-72,7l9039,1665r-67,-22l8910,1610r-55,-45l8807,1510r-39,-64l8739,1375r-19,-77l8714,1216xe" filled="f" strokecolor="white" strokeweight="2pt">
              <v:path arrowok="t"/>
            </v:shape>
            <v:shape id="_x0000_s1411" type="#_x0000_t75" style="position:absolute;left:5965;top:10533;width:5960;height:3933">
              <v:imagedata r:id="rId11" o:title=""/>
            </v:shape>
            <v:rect id="_x0000_s1410" style="position:absolute;left:5957;top:10525;width:5975;height:3948" filled="f" strokecolor="white"/>
            <v:shape id="_x0000_s1409" type="#_x0000_t75" style="position:absolute;left:8368;top:2179;width:3553;height:3178">
              <v:imagedata r:id="rId12" o:title=""/>
            </v:shape>
            <v:rect id="_x0000_s1408" style="position:absolute;left:8360;top:2171;width:3568;height:3193" filled="f" strokecolor="white"/>
            <v:shape id="_x0000_s1407" type="#_x0000_t75" style="position:absolute;left:944;top:641;width:3930;height:1054">
              <v:imagedata r:id="rId13" o:title=""/>
            </v:shape>
            <v:shape id="_x0000_s1406" type="#_x0000_t75" style="position:absolute;left:9065;top:6228;width:2019;height:811">
              <v:imagedata r:id="rId14" o:title=""/>
            </v:shape>
            <v:shape id="_x0000_s1405" type="#_x0000_t75" style="position:absolute;left:8385;top:7875;width:3533;height:2640">
              <v:imagedata r:id="rId15" o:title=""/>
            </v:shape>
            <v:rect id="_x0000_s1404" style="position:absolute;left:8377;top:7867;width:3548;height:2655" filled="f" strokecolor="white"/>
            <v:shape id="_x0000_s1403" type="#_x0000_t75" style="position:absolute;left:485;top:10532;width:5474;height:3934">
              <v:imagedata r:id="rId16" o:title=""/>
            </v:shape>
            <v:rect id="_x0000_s1402" style="position:absolute;left:477;top:10524;width:5489;height:3949" filled="f" strokecolor="white"/>
            <w10:wrap anchorx="page" anchory="page"/>
          </v:group>
        </w:pict>
      </w:r>
      <w:r w:rsidR="007470B2">
        <w:rPr>
          <w:rFonts w:ascii="Agency FB"/>
          <w:b/>
          <w:i w:val="0"/>
          <w:color w:val="FFFFFF"/>
          <w:sz w:val="48"/>
          <w:u w:val="thick" w:color="FFFFFF"/>
        </w:rPr>
        <w:t>AB</w:t>
      </w:r>
      <w:r w:rsidR="007470B2">
        <w:rPr>
          <w:rFonts w:ascii="Agency FB"/>
          <w:b/>
          <w:i w:val="0"/>
          <w:color w:val="FFFFFF"/>
          <w:sz w:val="48"/>
          <w:u w:val="none"/>
        </w:rPr>
        <w:tab/>
      </w:r>
      <w:r w:rsidR="007470B2">
        <w:rPr>
          <w:color w:val="FFFFFF"/>
          <w:u w:val="none"/>
        </w:rPr>
        <w:t>ANDRADE</w:t>
      </w:r>
      <w:r w:rsidR="007470B2">
        <w:rPr>
          <w:color w:val="FFFFFF"/>
          <w:spacing w:val="-5"/>
          <w:u w:val="none"/>
        </w:rPr>
        <w:t xml:space="preserve"> </w:t>
      </w:r>
      <w:r w:rsidR="007470B2">
        <w:rPr>
          <w:color w:val="FFFFFF"/>
          <w:u w:val="none"/>
        </w:rPr>
        <w:t>BARBA</w:t>
      </w:r>
    </w:p>
    <w:p w:rsidR="00BE09A7" w:rsidRDefault="00BE09A7">
      <w:pPr>
        <w:pStyle w:val="Textoindependiente"/>
        <w:rPr>
          <w:rFonts w:ascii="Calibri"/>
          <w:i/>
          <w:sz w:val="20"/>
        </w:rPr>
      </w:pPr>
    </w:p>
    <w:p w:rsidR="00BE09A7" w:rsidRDefault="00BE09A7">
      <w:pPr>
        <w:pStyle w:val="Textoindependiente"/>
        <w:rPr>
          <w:rFonts w:ascii="Calibri"/>
          <w:i/>
          <w:sz w:val="20"/>
        </w:rPr>
      </w:pPr>
    </w:p>
    <w:p w:rsidR="00BE09A7" w:rsidRDefault="00BE09A7">
      <w:pPr>
        <w:pStyle w:val="Textoindependiente"/>
        <w:rPr>
          <w:rFonts w:ascii="Calibri"/>
          <w:i/>
          <w:sz w:val="20"/>
        </w:rPr>
      </w:pPr>
    </w:p>
    <w:p w:rsidR="00BE09A7" w:rsidRDefault="00BE09A7">
      <w:pPr>
        <w:pStyle w:val="Textoindependiente"/>
        <w:rPr>
          <w:rFonts w:ascii="Calibri"/>
          <w:i/>
          <w:sz w:val="20"/>
        </w:rPr>
      </w:pPr>
    </w:p>
    <w:p w:rsidR="00BE09A7" w:rsidRDefault="00BE09A7">
      <w:pPr>
        <w:pStyle w:val="Textoindependiente"/>
        <w:rPr>
          <w:rFonts w:ascii="Calibri"/>
          <w:i/>
          <w:sz w:val="20"/>
        </w:rPr>
      </w:pPr>
    </w:p>
    <w:p w:rsidR="00BE09A7" w:rsidRDefault="00BE09A7">
      <w:pPr>
        <w:pStyle w:val="Textoindependiente"/>
        <w:rPr>
          <w:rFonts w:ascii="Calibri"/>
          <w:i/>
          <w:sz w:val="20"/>
        </w:rPr>
      </w:pPr>
    </w:p>
    <w:p w:rsidR="00BE09A7" w:rsidRDefault="00BE09A7">
      <w:pPr>
        <w:pStyle w:val="Textoindependiente"/>
        <w:spacing w:before="1"/>
        <w:rPr>
          <w:rFonts w:ascii="Calibri"/>
          <w:i/>
          <w:sz w:val="15"/>
        </w:rPr>
      </w:pPr>
    </w:p>
    <w:p w:rsidR="00BE09A7" w:rsidRDefault="007470B2">
      <w:pPr>
        <w:spacing w:before="101" w:line="276" w:lineRule="auto"/>
        <w:ind w:left="115" w:right="3842"/>
        <w:rPr>
          <w:sz w:val="64"/>
        </w:rPr>
      </w:pPr>
      <w:r>
        <w:rPr>
          <w:color w:val="FFFFFF"/>
          <w:sz w:val="64"/>
        </w:rPr>
        <w:t>Evaluación Específica de Desempeño de los Subsidios Federales para Organismos Descentralizados Estatales de Educación Superior, 2016</w:t>
      </w:r>
    </w:p>
    <w:p w:rsidR="00BE09A7" w:rsidRDefault="00BE09A7">
      <w:pPr>
        <w:spacing w:line="276" w:lineRule="auto"/>
        <w:rPr>
          <w:sz w:val="64"/>
        </w:rPr>
        <w:sectPr w:rsidR="00BE09A7">
          <w:type w:val="continuous"/>
          <w:pgSz w:w="12240" w:h="15840"/>
          <w:pgMar w:top="820" w:right="580" w:bottom="280" w:left="660" w:header="720" w:footer="720"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10"/>
      </w:pPr>
    </w:p>
    <w:p w:rsidR="00BE09A7" w:rsidRDefault="007470B2">
      <w:pPr>
        <w:pStyle w:val="Ttulo2"/>
        <w:spacing w:before="97" w:line="360" w:lineRule="auto"/>
        <w:ind w:left="496" w:right="748" w:hanging="4"/>
        <w:jc w:val="center"/>
        <w:rPr>
          <w:b/>
        </w:rPr>
      </w:pPr>
      <w:r>
        <w:rPr>
          <w:b/>
        </w:rPr>
        <w:t xml:space="preserve">“EVALUACIÓN ESPECÍFICA DE DESEMPEÑO </w:t>
      </w:r>
      <w:r>
        <w:rPr>
          <w:b/>
          <w:spacing w:val="-3"/>
        </w:rPr>
        <w:t xml:space="preserve">DE </w:t>
      </w:r>
      <w:r>
        <w:rPr>
          <w:b/>
        </w:rPr>
        <w:t>LOS SUBSIDIOS FEDERALES PARA ORGANISMOS DESCENTRALIZADOS ESTATALES</w:t>
      </w:r>
      <w:r>
        <w:rPr>
          <w:b/>
          <w:spacing w:val="-16"/>
        </w:rPr>
        <w:t xml:space="preserve"> </w:t>
      </w:r>
      <w:r>
        <w:rPr>
          <w:b/>
        </w:rPr>
        <w:t>DE EDUCACIÓN</w:t>
      </w:r>
      <w:r>
        <w:rPr>
          <w:b/>
          <w:spacing w:val="-13"/>
        </w:rPr>
        <w:t xml:space="preserve"> </w:t>
      </w:r>
      <w:r>
        <w:rPr>
          <w:b/>
        </w:rPr>
        <w:t>SUPERIOR.”</w:t>
      </w:r>
    </w:p>
    <w:p w:rsidR="00BE09A7" w:rsidRDefault="00BE09A7">
      <w:pPr>
        <w:spacing w:line="360" w:lineRule="auto"/>
        <w:jc w:val="center"/>
        <w:sectPr w:rsidR="00BE09A7">
          <w:headerReference w:type="default" r:id="rId17"/>
          <w:footerReference w:type="default" r:id="rId18"/>
          <w:pgSz w:w="12240" w:h="15840"/>
          <w:pgMar w:top="1120" w:right="1160" w:bottom="1200" w:left="1720" w:header="420" w:footer="1017" w:gutter="0"/>
          <w:cols w:space="720"/>
        </w:sectPr>
      </w:pPr>
    </w:p>
    <w:p w:rsidR="00BE09A7" w:rsidRDefault="00BE09A7">
      <w:pPr>
        <w:pStyle w:val="Textoindependiente"/>
        <w:rPr>
          <w:b/>
          <w:sz w:val="16"/>
        </w:rPr>
      </w:pPr>
    </w:p>
    <w:p w:rsidR="00BE09A7" w:rsidRDefault="007470B2">
      <w:pPr>
        <w:pStyle w:val="Ttulo3"/>
        <w:spacing w:before="98"/>
        <w:rPr>
          <w:b/>
        </w:rPr>
      </w:pPr>
      <w:r>
        <w:rPr>
          <w:b/>
          <w:color w:val="1F487C"/>
        </w:rPr>
        <w:t>Índice</w:t>
      </w:r>
    </w:p>
    <w:sdt>
      <w:sdtPr>
        <w:id w:val="1278612714"/>
        <w:docPartObj>
          <w:docPartGallery w:val="Table of Contents"/>
          <w:docPartUnique/>
        </w:docPartObj>
      </w:sdtPr>
      <w:sdtEndPr/>
      <w:sdtContent>
        <w:p w:rsidR="00BE09A7" w:rsidRDefault="00F5292F">
          <w:pPr>
            <w:pStyle w:val="TDC1"/>
            <w:tabs>
              <w:tab w:val="right" w:leader="dot" w:pos="8190"/>
            </w:tabs>
            <w:spacing w:before="681"/>
          </w:pPr>
          <w:hyperlink w:anchor="_TOC_250008" w:history="1">
            <w:r w:rsidR="007470B2">
              <w:t>Introducción</w:t>
            </w:r>
            <w:r w:rsidR="007470B2">
              <w:tab/>
              <w:t>1</w:t>
            </w:r>
          </w:hyperlink>
        </w:p>
        <w:p w:rsidR="00BE09A7" w:rsidRDefault="00F5292F">
          <w:pPr>
            <w:pStyle w:val="TDC1"/>
            <w:tabs>
              <w:tab w:val="right" w:leader="dot" w:pos="8190"/>
            </w:tabs>
            <w:spacing w:before="140"/>
          </w:pPr>
          <w:hyperlink w:anchor="_TOC_250007" w:history="1">
            <w:r w:rsidR="007470B2">
              <w:t>Metodología</w:t>
            </w:r>
            <w:r w:rsidR="007470B2">
              <w:tab/>
              <w:t>3</w:t>
            </w:r>
          </w:hyperlink>
        </w:p>
        <w:p w:rsidR="00BE09A7" w:rsidRDefault="00F5292F">
          <w:pPr>
            <w:pStyle w:val="TDC2"/>
            <w:tabs>
              <w:tab w:val="right" w:leader="dot" w:pos="8190"/>
            </w:tabs>
            <w:ind w:left="821"/>
          </w:pPr>
          <w:hyperlink w:anchor="_TOC_250006" w:history="1">
            <w:r w:rsidR="007470B2">
              <w:t>Objetivo</w:t>
            </w:r>
            <w:r w:rsidR="007470B2">
              <w:rPr>
                <w:spacing w:val="-5"/>
              </w:rPr>
              <w:t xml:space="preserve"> </w:t>
            </w:r>
            <w:r w:rsidR="007470B2">
              <w:t>general</w:t>
            </w:r>
            <w:r w:rsidR="007470B2">
              <w:tab/>
              <w:t>4</w:t>
            </w:r>
          </w:hyperlink>
        </w:p>
        <w:p w:rsidR="00BE09A7" w:rsidRDefault="00F5292F">
          <w:pPr>
            <w:pStyle w:val="TDC2"/>
            <w:tabs>
              <w:tab w:val="right" w:leader="dot" w:pos="8190"/>
            </w:tabs>
            <w:ind w:left="821"/>
          </w:pPr>
          <w:hyperlink w:anchor="_TOC_250005" w:history="1">
            <w:r w:rsidR="007470B2">
              <w:t>Objetivos específicos</w:t>
            </w:r>
            <w:r w:rsidR="007470B2">
              <w:tab/>
              <w:t>4</w:t>
            </w:r>
          </w:hyperlink>
        </w:p>
        <w:p w:rsidR="00BE09A7" w:rsidRDefault="00F5292F">
          <w:pPr>
            <w:pStyle w:val="TDC1"/>
            <w:tabs>
              <w:tab w:val="right" w:leader="dot" w:pos="8190"/>
            </w:tabs>
          </w:pPr>
          <w:hyperlink w:anchor="_TOC_250004" w:history="1">
            <w:r w:rsidR="007470B2">
              <w:t>Datos generales del</w:t>
            </w:r>
            <w:r w:rsidR="007470B2">
              <w:rPr>
                <w:spacing w:val="-3"/>
              </w:rPr>
              <w:t xml:space="preserve"> </w:t>
            </w:r>
            <w:r w:rsidR="007470B2">
              <w:t>fondo</w:t>
            </w:r>
            <w:r w:rsidR="007470B2">
              <w:rPr>
                <w:spacing w:val="-5"/>
              </w:rPr>
              <w:t xml:space="preserve"> </w:t>
            </w:r>
            <w:r w:rsidR="007470B2">
              <w:t>evaluado</w:t>
            </w:r>
            <w:r w:rsidR="007470B2">
              <w:tab/>
              <w:t>6</w:t>
            </w:r>
          </w:hyperlink>
        </w:p>
        <w:p w:rsidR="00BE09A7" w:rsidRDefault="007470B2">
          <w:pPr>
            <w:pStyle w:val="TDC1"/>
            <w:tabs>
              <w:tab w:val="right" w:leader="dot" w:pos="8342"/>
            </w:tabs>
          </w:pPr>
          <w:r>
            <w:t>Resultados logrados</w:t>
          </w:r>
          <w:r>
            <w:tab/>
            <w:t>13</w:t>
          </w:r>
        </w:p>
        <w:p w:rsidR="00BE09A7" w:rsidRDefault="007470B2">
          <w:pPr>
            <w:pStyle w:val="TDC2"/>
          </w:pPr>
          <w:r>
            <w:t>Análisis del cumplimiento de los objetivos establecidos</w:t>
          </w:r>
        </w:p>
        <w:p w:rsidR="00BE09A7" w:rsidRDefault="007470B2">
          <w:pPr>
            <w:pStyle w:val="TDC2"/>
            <w:tabs>
              <w:tab w:val="right" w:leader="dot" w:pos="8342"/>
            </w:tabs>
            <w:spacing w:before="140"/>
          </w:pPr>
          <w:r>
            <w:t>para el ejercicio fiscal que se</w:t>
          </w:r>
          <w:r>
            <w:rPr>
              <w:spacing w:val="-7"/>
            </w:rPr>
            <w:t xml:space="preserve"> </w:t>
          </w:r>
          <w:r>
            <w:t>está</w:t>
          </w:r>
          <w:r>
            <w:rPr>
              <w:spacing w:val="-6"/>
            </w:rPr>
            <w:t xml:space="preserve"> </w:t>
          </w:r>
          <w:r>
            <w:t>evaluando</w:t>
          </w:r>
          <w:r>
            <w:tab/>
            <w:t>14</w:t>
          </w:r>
        </w:p>
        <w:p w:rsidR="00BE09A7" w:rsidRDefault="007470B2">
          <w:pPr>
            <w:pStyle w:val="TDC2"/>
            <w:spacing w:before="140" w:line="360" w:lineRule="auto"/>
            <w:ind w:right="2040"/>
          </w:pPr>
          <w:r>
            <w:t>Análisis de los indicadores con que cuenta el programa/fondo, los avances presentados en el ejercicio</w:t>
          </w:r>
        </w:p>
        <w:p w:rsidR="00BE09A7" w:rsidRDefault="007470B2">
          <w:pPr>
            <w:pStyle w:val="TDC2"/>
            <w:tabs>
              <w:tab w:val="right" w:leader="dot" w:pos="8342"/>
            </w:tabs>
            <w:spacing w:before="4"/>
          </w:pPr>
          <w:r>
            <w:t>evaluado, así como de</w:t>
          </w:r>
          <w:r>
            <w:rPr>
              <w:spacing w:val="-6"/>
            </w:rPr>
            <w:t xml:space="preserve"> </w:t>
          </w:r>
          <w:r>
            <w:t>la</w:t>
          </w:r>
          <w:r>
            <w:rPr>
              <w:spacing w:val="-2"/>
            </w:rPr>
            <w:t xml:space="preserve"> </w:t>
          </w:r>
          <w:r>
            <w:t>MIR</w:t>
          </w:r>
          <w:r>
            <w:tab/>
            <w:t>16</w:t>
          </w:r>
        </w:p>
        <w:p w:rsidR="00BE09A7" w:rsidRDefault="007470B2">
          <w:pPr>
            <w:pStyle w:val="TDC2"/>
          </w:pPr>
          <w:r>
            <w:t>Análisis del presupuesto original, modificado y ejercido del</w:t>
          </w:r>
        </w:p>
        <w:p w:rsidR="00BE09A7" w:rsidRDefault="007470B2">
          <w:pPr>
            <w:pStyle w:val="TDC2"/>
            <w:tabs>
              <w:tab w:val="right" w:leader="dot" w:pos="8342"/>
            </w:tabs>
          </w:pPr>
          <w:r>
            <w:t>ciclo que se</w:t>
          </w:r>
          <w:r>
            <w:rPr>
              <w:spacing w:val="2"/>
            </w:rPr>
            <w:t xml:space="preserve"> </w:t>
          </w:r>
          <w:r>
            <w:t>está</w:t>
          </w:r>
          <w:r>
            <w:rPr>
              <w:spacing w:val="-6"/>
            </w:rPr>
            <w:t xml:space="preserve"> </w:t>
          </w:r>
          <w:r>
            <w:t>evaluando</w:t>
          </w:r>
          <w:r>
            <w:tab/>
            <w:t>22</w:t>
          </w:r>
        </w:p>
        <w:p w:rsidR="00BE09A7" w:rsidRDefault="007470B2">
          <w:pPr>
            <w:pStyle w:val="TDC1"/>
            <w:tabs>
              <w:tab w:val="right" w:leader="dot" w:pos="8342"/>
            </w:tabs>
          </w:pPr>
          <w:r>
            <w:t>Análisis de</w:t>
          </w:r>
          <w:r>
            <w:rPr>
              <w:spacing w:val="-2"/>
            </w:rPr>
            <w:t xml:space="preserve"> </w:t>
          </w:r>
          <w:r>
            <w:t>la</w:t>
          </w:r>
          <w:r>
            <w:rPr>
              <w:spacing w:val="-2"/>
            </w:rPr>
            <w:t xml:space="preserve"> </w:t>
          </w:r>
          <w:r>
            <w:t>Cobertura</w:t>
          </w:r>
          <w:r>
            <w:tab/>
            <w:t>28</w:t>
          </w:r>
        </w:p>
        <w:p w:rsidR="00BE09A7" w:rsidRDefault="00F5292F">
          <w:pPr>
            <w:pStyle w:val="TDC1"/>
            <w:tabs>
              <w:tab w:val="right" w:leader="dot" w:pos="8342"/>
            </w:tabs>
          </w:pPr>
          <w:hyperlink w:anchor="_TOC_250003" w:history="1">
            <w:r w:rsidR="007470B2">
              <w:t>Seguimiento a Aspectos Susceptibles</w:t>
            </w:r>
            <w:r w:rsidR="007470B2">
              <w:rPr>
                <w:spacing w:val="-1"/>
              </w:rPr>
              <w:t xml:space="preserve"> </w:t>
            </w:r>
            <w:r w:rsidR="007470B2">
              <w:t>de</w:t>
            </w:r>
            <w:r w:rsidR="007470B2">
              <w:rPr>
                <w:spacing w:val="-3"/>
              </w:rPr>
              <w:t xml:space="preserve"> </w:t>
            </w:r>
            <w:r w:rsidR="007470B2">
              <w:t>Mejora</w:t>
            </w:r>
            <w:r w:rsidR="007470B2">
              <w:tab/>
              <w:t>34</w:t>
            </w:r>
          </w:hyperlink>
        </w:p>
        <w:p w:rsidR="00BE09A7" w:rsidRDefault="00F5292F">
          <w:pPr>
            <w:pStyle w:val="TDC1"/>
            <w:tabs>
              <w:tab w:val="right" w:leader="dot" w:pos="8342"/>
            </w:tabs>
          </w:pPr>
          <w:hyperlink w:anchor="_TOC_250002" w:history="1">
            <w:r w:rsidR="007470B2" w:rsidRPr="007045E4">
              <w:t>Conclusiones</w:t>
            </w:r>
            <w:r w:rsidR="007470B2">
              <w:t xml:space="preserve"> y recomendaciones de</w:t>
            </w:r>
            <w:r w:rsidR="007470B2">
              <w:rPr>
                <w:spacing w:val="-5"/>
              </w:rPr>
              <w:t xml:space="preserve"> </w:t>
            </w:r>
            <w:r w:rsidR="007470B2">
              <w:t>la</w:t>
            </w:r>
            <w:r w:rsidR="007470B2">
              <w:rPr>
                <w:spacing w:val="-6"/>
              </w:rPr>
              <w:t xml:space="preserve"> </w:t>
            </w:r>
            <w:r w:rsidR="007470B2">
              <w:t>Evaluación</w:t>
            </w:r>
            <w:r w:rsidR="007470B2">
              <w:tab/>
              <w:t>40</w:t>
            </w:r>
          </w:hyperlink>
        </w:p>
        <w:p w:rsidR="00BE09A7" w:rsidRDefault="007470B2">
          <w:pPr>
            <w:pStyle w:val="TDC2"/>
          </w:pPr>
          <w:r>
            <w:t>Las fortalezas, debilidades, oportunidades</w:t>
          </w:r>
        </w:p>
        <w:p w:rsidR="00BE09A7" w:rsidRDefault="007470B2">
          <w:pPr>
            <w:pStyle w:val="TDC2"/>
            <w:tabs>
              <w:tab w:val="right" w:leader="dot" w:pos="8342"/>
            </w:tabs>
          </w:pPr>
          <w:r>
            <w:t>y amenazas</w:t>
          </w:r>
          <w:r>
            <w:tab/>
            <w:t>41</w:t>
          </w:r>
        </w:p>
        <w:p w:rsidR="00BE09A7" w:rsidRDefault="00F5292F">
          <w:pPr>
            <w:pStyle w:val="TDC2"/>
            <w:tabs>
              <w:tab w:val="right" w:leader="dot" w:pos="8342"/>
            </w:tabs>
          </w:pPr>
          <w:hyperlink w:anchor="_TOC_250001" w:history="1">
            <w:r w:rsidR="007470B2">
              <w:t>Recomendaciones</w:t>
            </w:r>
            <w:r w:rsidR="007470B2">
              <w:tab/>
              <w:t>45</w:t>
            </w:r>
          </w:hyperlink>
        </w:p>
        <w:p w:rsidR="00BE09A7" w:rsidRDefault="00F5292F">
          <w:pPr>
            <w:pStyle w:val="TDC1"/>
            <w:tabs>
              <w:tab w:val="right" w:leader="dot" w:pos="8342"/>
            </w:tabs>
          </w:pPr>
          <w:hyperlink w:anchor="_TOC_250000" w:history="1">
            <w:r w:rsidR="007470B2">
              <w:t>Fuentes</w:t>
            </w:r>
            <w:r w:rsidR="007470B2">
              <w:rPr>
                <w:spacing w:val="-4"/>
              </w:rPr>
              <w:t xml:space="preserve"> </w:t>
            </w:r>
            <w:r w:rsidR="007470B2">
              <w:t>de</w:t>
            </w:r>
            <w:r w:rsidR="007470B2">
              <w:rPr>
                <w:spacing w:val="-3"/>
              </w:rPr>
              <w:t xml:space="preserve"> </w:t>
            </w:r>
            <w:r w:rsidR="007470B2">
              <w:t>información</w:t>
            </w:r>
            <w:r w:rsidR="007470B2">
              <w:tab/>
              <w:t>46</w:t>
            </w:r>
          </w:hyperlink>
        </w:p>
        <w:p w:rsidR="00BE09A7" w:rsidRDefault="007470B2">
          <w:pPr>
            <w:pStyle w:val="TDC1"/>
            <w:tabs>
              <w:tab w:val="right" w:leader="dot" w:pos="8342"/>
            </w:tabs>
          </w:pPr>
          <w:r>
            <w:t>Formato para difusión de los</w:t>
          </w:r>
          <w:r>
            <w:rPr>
              <w:spacing w:val="-3"/>
            </w:rPr>
            <w:t xml:space="preserve"> </w:t>
          </w:r>
          <w:r>
            <w:t>resultados (CONAC)</w:t>
          </w:r>
          <w:r>
            <w:tab/>
            <w:t>48</w:t>
          </w:r>
        </w:p>
      </w:sdtContent>
    </w:sdt>
    <w:p w:rsidR="00BE09A7" w:rsidRDefault="00BE09A7">
      <w:pPr>
        <w:sectPr w:rsidR="00BE09A7">
          <w:pgSz w:w="12240" w:h="15840"/>
          <w:pgMar w:top="1120" w:right="1160" w:bottom="1200" w:left="1600" w:header="420" w:footer="1017" w:gutter="0"/>
          <w:cols w:space="720"/>
        </w:sectPr>
      </w:pPr>
    </w:p>
    <w:p w:rsidR="00BE09A7" w:rsidRDefault="007470B2">
      <w:pPr>
        <w:pStyle w:val="Ttulo3"/>
        <w:rPr>
          <w:b/>
        </w:rPr>
      </w:pPr>
      <w:bookmarkStart w:id="1" w:name="_TOC_250008"/>
      <w:bookmarkEnd w:id="1"/>
      <w:r>
        <w:rPr>
          <w:b/>
          <w:color w:val="1F487C"/>
        </w:rPr>
        <w:lastRenderedPageBreak/>
        <w:t>Introducción</w:t>
      </w:r>
    </w:p>
    <w:p w:rsidR="00BE09A7" w:rsidRDefault="00BE09A7">
      <w:pPr>
        <w:pStyle w:val="Textoindependiente"/>
        <w:rPr>
          <w:b/>
          <w:sz w:val="38"/>
        </w:rPr>
      </w:pPr>
    </w:p>
    <w:p w:rsidR="00BE09A7" w:rsidRDefault="007470B2">
      <w:pPr>
        <w:pStyle w:val="Textoindependiente"/>
        <w:spacing w:before="234" w:line="360" w:lineRule="auto"/>
        <w:ind w:left="100" w:right="256"/>
        <w:jc w:val="both"/>
      </w:pPr>
      <w:r>
        <w:t>La Evaluación Específica de Desempeño (EED), analiza la información de los Subsidios Federales para Organismos Descentralizados Estatales 2016 en</w:t>
      </w:r>
      <w:r>
        <w:rPr>
          <w:spacing w:val="-47"/>
        </w:rPr>
        <w:t xml:space="preserve"> </w:t>
      </w:r>
      <w:r>
        <w:t>el Estado de Baja California mediante la integración los siguientes temas generales: datos generales del fondo evaluado, metodología, resultados logrados en donde se analiza el grado de desempeño mostrado en el cumplimiento</w:t>
      </w:r>
      <w:r>
        <w:rPr>
          <w:spacing w:val="-11"/>
        </w:rPr>
        <w:t xml:space="preserve"> </w:t>
      </w:r>
      <w:r>
        <w:t>de</w:t>
      </w:r>
      <w:r>
        <w:rPr>
          <w:spacing w:val="-9"/>
        </w:rPr>
        <w:t xml:space="preserve"> </w:t>
      </w:r>
      <w:r>
        <w:t>los</w:t>
      </w:r>
      <w:r>
        <w:rPr>
          <w:spacing w:val="-6"/>
        </w:rPr>
        <w:t xml:space="preserve"> </w:t>
      </w:r>
      <w:r>
        <w:t>objetivos,</w:t>
      </w:r>
      <w:r>
        <w:rPr>
          <w:spacing w:val="-11"/>
        </w:rPr>
        <w:t xml:space="preserve"> </w:t>
      </w:r>
      <w:r>
        <w:t>indicadores</w:t>
      </w:r>
      <w:r>
        <w:rPr>
          <w:spacing w:val="-10"/>
        </w:rPr>
        <w:t xml:space="preserve"> </w:t>
      </w:r>
      <w:r>
        <w:t>y</w:t>
      </w:r>
      <w:r>
        <w:rPr>
          <w:spacing w:val="-9"/>
        </w:rPr>
        <w:t xml:space="preserve"> </w:t>
      </w:r>
      <w:r>
        <w:t>el</w:t>
      </w:r>
      <w:r>
        <w:rPr>
          <w:spacing w:val="-9"/>
        </w:rPr>
        <w:t xml:space="preserve"> </w:t>
      </w:r>
      <w:r>
        <w:t>presupuesto</w:t>
      </w:r>
      <w:r>
        <w:rPr>
          <w:spacing w:val="-11"/>
        </w:rPr>
        <w:t xml:space="preserve"> </w:t>
      </w:r>
      <w:r>
        <w:t>en</w:t>
      </w:r>
      <w:r>
        <w:rPr>
          <w:spacing w:val="-9"/>
        </w:rPr>
        <w:t xml:space="preserve"> </w:t>
      </w:r>
      <w:r>
        <w:t>sus</w:t>
      </w:r>
      <w:r>
        <w:rPr>
          <w:spacing w:val="-6"/>
        </w:rPr>
        <w:t xml:space="preserve"> </w:t>
      </w:r>
      <w:r>
        <w:t>diversos momentos,</w:t>
      </w:r>
      <w:r w:rsidRPr="007045E4">
        <w:t xml:space="preserve"> análisis</w:t>
      </w:r>
      <w:r>
        <w:t xml:space="preserve"> de la cobertura y finalmente las conclusiones y recomendaciones.</w:t>
      </w:r>
    </w:p>
    <w:p w:rsidR="00BE09A7" w:rsidRDefault="00BE09A7">
      <w:pPr>
        <w:pStyle w:val="Textoindependiente"/>
        <w:spacing w:before="2"/>
        <w:rPr>
          <w:sz w:val="36"/>
        </w:rPr>
      </w:pPr>
    </w:p>
    <w:p w:rsidR="00BE09A7" w:rsidRDefault="007470B2">
      <w:pPr>
        <w:pStyle w:val="Textoindependiente"/>
        <w:spacing w:line="360" w:lineRule="auto"/>
        <w:ind w:left="100" w:right="255"/>
        <w:jc w:val="both"/>
        <w:rPr>
          <w:b/>
          <w:sz w:val="12"/>
        </w:rPr>
      </w:pPr>
      <w:r>
        <w:rPr>
          <w:b/>
        </w:rPr>
        <w:t>La perspectiva de la Educación Superior en Baja California, se concibe como</w:t>
      </w:r>
      <w:r>
        <w:rPr>
          <w:b/>
          <w:spacing w:val="-10"/>
        </w:rPr>
        <w:t xml:space="preserve"> </w:t>
      </w:r>
      <w:r>
        <w:rPr>
          <w:b/>
        </w:rPr>
        <w:t>parte</w:t>
      </w:r>
      <w:r>
        <w:rPr>
          <w:b/>
          <w:spacing w:val="-13"/>
        </w:rPr>
        <w:t xml:space="preserve"> </w:t>
      </w:r>
      <w:r>
        <w:rPr>
          <w:b/>
        </w:rPr>
        <w:t>de</w:t>
      </w:r>
      <w:r>
        <w:rPr>
          <w:b/>
          <w:spacing w:val="-13"/>
        </w:rPr>
        <w:t xml:space="preserve"> </w:t>
      </w:r>
      <w:r>
        <w:rPr>
          <w:b/>
        </w:rPr>
        <w:t>un</w:t>
      </w:r>
      <w:r>
        <w:rPr>
          <w:b/>
          <w:spacing w:val="-14"/>
        </w:rPr>
        <w:t xml:space="preserve"> </w:t>
      </w:r>
      <w:r>
        <w:rPr>
          <w:b/>
        </w:rPr>
        <w:t>modelo</w:t>
      </w:r>
      <w:r>
        <w:rPr>
          <w:b/>
          <w:spacing w:val="-10"/>
        </w:rPr>
        <w:t xml:space="preserve"> </w:t>
      </w:r>
      <w:r>
        <w:rPr>
          <w:b/>
        </w:rPr>
        <w:t>orientado</w:t>
      </w:r>
      <w:r>
        <w:rPr>
          <w:b/>
          <w:spacing w:val="-10"/>
        </w:rPr>
        <w:t xml:space="preserve"> </w:t>
      </w:r>
      <w:r>
        <w:rPr>
          <w:b/>
        </w:rPr>
        <w:t>hacia</w:t>
      </w:r>
      <w:r>
        <w:rPr>
          <w:b/>
          <w:spacing w:val="-10"/>
        </w:rPr>
        <w:t xml:space="preserve"> </w:t>
      </w:r>
      <w:r>
        <w:rPr>
          <w:b/>
        </w:rPr>
        <w:t>el</w:t>
      </w:r>
      <w:r>
        <w:rPr>
          <w:b/>
          <w:spacing w:val="-15"/>
        </w:rPr>
        <w:t xml:space="preserve"> </w:t>
      </w:r>
      <w:r>
        <w:rPr>
          <w:b/>
        </w:rPr>
        <w:t>desarrollo</w:t>
      </w:r>
      <w:r>
        <w:rPr>
          <w:b/>
          <w:spacing w:val="-10"/>
        </w:rPr>
        <w:t xml:space="preserve"> </w:t>
      </w:r>
      <w:r>
        <w:rPr>
          <w:b/>
        </w:rPr>
        <w:t>de</w:t>
      </w:r>
      <w:r>
        <w:rPr>
          <w:b/>
          <w:spacing w:val="-13"/>
        </w:rPr>
        <w:t xml:space="preserve"> </w:t>
      </w:r>
      <w:r>
        <w:rPr>
          <w:b/>
        </w:rPr>
        <w:t>competencias básicas, genéricas, específicas y ciudadanas, según las prioridades del desarrollo económico local y regional, y que impacte en mejores condiciones de bienestar, calidad y pertinencia, demanda productiva y gubernamental.</w:t>
      </w:r>
      <w:r>
        <w:rPr>
          <w:b/>
          <w:position w:val="9"/>
          <w:sz w:val="12"/>
        </w:rPr>
        <w:t>1</w:t>
      </w:r>
    </w:p>
    <w:p w:rsidR="00BE09A7" w:rsidRDefault="00BE09A7">
      <w:pPr>
        <w:pStyle w:val="Textoindependiente"/>
        <w:spacing w:before="6"/>
        <w:rPr>
          <w:b/>
          <w:sz w:val="36"/>
        </w:rPr>
      </w:pPr>
    </w:p>
    <w:p w:rsidR="00BE09A7" w:rsidRDefault="007470B2">
      <w:pPr>
        <w:pStyle w:val="Textoindependiente"/>
        <w:spacing w:line="360" w:lineRule="auto"/>
        <w:ind w:left="100" w:right="256"/>
        <w:jc w:val="both"/>
        <w:rPr>
          <w:sz w:val="12"/>
        </w:rPr>
      </w:pPr>
      <w:r>
        <w:t>Considerando estos referentes, y dado que el incremento es de un 45% de población estudiantil, la matrícula se plantea como un reto para la sociedad bajacaliforniana,</w:t>
      </w:r>
      <w:r>
        <w:rPr>
          <w:spacing w:val="-17"/>
        </w:rPr>
        <w:t xml:space="preserve"> </w:t>
      </w:r>
      <w:r>
        <w:t>por</w:t>
      </w:r>
      <w:r>
        <w:rPr>
          <w:spacing w:val="-14"/>
        </w:rPr>
        <w:t xml:space="preserve"> </w:t>
      </w:r>
      <w:r>
        <w:t>ello,</w:t>
      </w:r>
      <w:r>
        <w:rPr>
          <w:spacing w:val="-20"/>
        </w:rPr>
        <w:t xml:space="preserve"> </w:t>
      </w:r>
      <w:r>
        <w:t>es</w:t>
      </w:r>
      <w:r>
        <w:rPr>
          <w:spacing w:val="-15"/>
        </w:rPr>
        <w:t xml:space="preserve"> </w:t>
      </w:r>
      <w:r>
        <w:t>necesario</w:t>
      </w:r>
      <w:r>
        <w:rPr>
          <w:spacing w:val="-16"/>
        </w:rPr>
        <w:t xml:space="preserve"> </w:t>
      </w:r>
      <w:r>
        <w:t>prever</w:t>
      </w:r>
      <w:r>
        <w:rPr>
          <w:spacing w:val="-11"/>
        </w:rPr>
        <w:t xml:space="preserve"> </w:t>
      </w:r>
      <w:r>
        <w:t>acciones</w:t>
      </w:r>
      <w:r>
        <w:rPr>
          <w:spacing w:val="-15"/>
        </w:rPr>
        <w:t xml:space="preserve"> </w:t>
      </w:r>
      <w:r>
        <w:t>para</w:t>
      </w:r>
      <w:r>
        <w:rPr>
          <w:spacing w:val="-17"/>
        </w:rPr>
        <w:t xml:space="preserve"> </w:t>
      </w:r>
      <w:r>
        <w:t>las</w:t>
      </w:r>
      <w:r>
        <w:rPr>
          <w:spacing w:val="-15"/>
        </w:rPr>
        <w:t xml:space="preserve"> </w:t>
      </w:r>
      <w:r>
        <w:t>Instituciones de Educación Superior (IES). Si bien se han realizado esfuerzos en la aplicación de recursos para ampliar la matrícula y mejorar la calidad de educación superior, éstos todavía son insu</w:t>
      </w:r>
      <w:r>
        <w:rPr>
          <w:rFonts w:ascii="Arial" w:hAnsi="Arial"/>
        </w:rPr>
        <w:t>ﬁ</w:t>
      </w:r>
      <w:r>
        <w:t>cientes, ya que de cada 100 jóvenes que cuentan con la edad de cursar los estudios de licenciatura universitaria, solo 27 están inscritos en este</w:t>
      </w:r>
      <w:r>
        <w:rPr>
          <w:spacing w:val="-25"/>
        </w:rPr>
        <w:t xml:space="preserve"> </w:t>
      </w:r>
      <w:r>
        <w:t>nivel.</w:t>
      </w:r>
      <w:r>
        <w:rPr>
          <w:position w:val="9"/>
          <w:sz w:val="12"/>
        </w:rPr>
        <w:t>2</w:t>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F5292F">
      <w:pPr>
        <w:pStyle w:val="Textoindependiente"/>
        <w:spacing w:before="8"/>
        <w:rPr>
          <w:sz w:val="27"/>
        </w:rPr>
      </w:pPr>
      <w:r>
        <w:rPr>
          <w:lang w:val="en-US"/>
        </w:rPr>
        <w:pict>
          <v:line id="_x0000_s1400" style="position:absolute;z-index:1048;mso-wrap-distance-left:0;mso-wrap-distance-right:0;mso-position-horizontal-relative:page" from="85.05pt,18.7pt" to="229.1pt,18.7pt" strokeweight=".28225mm">
            <w10:wrap type="topAndBottom" anchorx="page"/>
          </v:line>
        </w:pict>
      </w:r>
    </w:p>
    <w:p w:rsidR="00BE09A7" w:rsidRDefault="007470B2">
      <w:pPr>
        <w:spacing w:before="66"/>
        <w:ind w:left="100" w:right="527"/>
        <w:rPr>
          <w:rFonts w:ascii="Calibri" w:hAnsi="Calibri"/>
          <w:sz w:val="16"/>
        </w:rPr>
      </w:pPr>
      <w:r>
        <w:rPr>
          <w:rFonts w:ascii="Calibri" w:hAnsi="Calibri"/>
          <w:position w:val="5"/>
          <w:sz w:val="10"/>
        </w:rPr>
        <w:t xml:space="preserve">1 </w:t>
      </w:r>
      <w:r>
        <w:rPr>
          <w:rFonts w:ascii="Calibri" w:hAnsi="Calibri"/>
          <w:sz w:val="16"/>
        </w:rPr>
        <w:t>COPLADE BC. (2014). Plan Estatal de Desarrollo - Diagnóstico Estratégico. Mexicali, Baja California, México: Gobierno del estado de Baja California. p. 94-95.</w:t>
      </w:r>
    </w:p>
    <w:p w:rsidR="00BE09A7" w:rsidRDefault="007470B2">
      <w:pPr>
        <w:ind w:left="100"/>
        <w:rPr>
          <w:rFonts w:ascii="Calibri"/>
          <w:sz w:val="16"/>
        </w:rPr>
      </w:pPr>
      <w:r>
        <w:rPr>
          <w:rFonts w:ascii="Calibri"/>
          <w:position w:val="5"/>
          <w:sz w:val="10"/>
        </w:rPr>
        <w:t xml:space="preserve">2 </w:t>
      </w:r>
      <w:r>
        <w:rPr>
          <w:rFonts w:ascii="Calibri"/>
          <w:sz w:val="16"/>
        </w:rPr>
        <w:t>Ibid.</w:t>
      </w:r>
    </w:p>
    <w:p w:rsidR="00BE09A7" w:rsidRDefault="00BE09A7">
      <w:pPr>
        <w:rPr>
          <w:rFonts w:ascii="Calibri"/>
          <w:sz w:val="16"/>
        </w:rPr>
        <w:sectPr w:rsidR="00BE09A7">
          <w:footerReference w:type="default" r:id="rId19"/>
          <w:pgSz w:w="12240" w:h="15840"/>
          <w:pgMar w:top="1220" w:right="1440" w:bottom="1340" w:left="1600" w:header="420" w:footer="1141" w:gutter="0"/>
          <w:pgNumType w:start="1"/>
          <w:cols w:space="720"/>
        </w:sectPr>
      </w:pPr>
    </w:p>
    <w:p w:rsidR="00BE09A7" w:rsidRDefault="00BE09A7">
      <w:pPr>
        <w:pStyle w:val="Textoindependiente"/>
        <w:rPr>
          <w:rFonts w:ascii="Calibri"/>
          <w:sz w:val="20"/>
        </w:rPr>
      </w:pPr>
    </w:p>
    <w:p w:rsidR="00BE09A7" w:rsidRDefault="00BE09A7">
      <w:pPr>
        <w:pStyle w:val="Textoindependiente"/>
        <w:rPr>
          <w:rFonts w:ascii="Calibri"/>
          <w:sz w:val="20"/>
        </w:rPr>
      </w:pPr>
    </w:p>
    <w:p w:rsidR="00BE09A7" w:rsidRDefault="00BE09A7">
      <w:pPr>
        <w:pStyle w:val="Textoindependiente"/>
        <w:rPr>
          <w:rFonts w:ascii="Calibri"/>
          <w:sz w:val="20"/>
        </w:rPr>
      </w:pPr>
    </w:p>
    <w:p w:rsidR="00BE09A7" w:rsidRDefault="00BE09A7">
      <w:pPr>
        <w:pStyle w:val="Textoindependiente"/>
        <w:spacing w:before="4"/>
        <w:rPr>
          <w:rFonts w:ascii="Calibri"/>
          <w:sz w:val="17"/>
        </w:rPr>
      </w:pPr>
    </w:p>
    <w:p w:rsidR="00BE09A7" w:rsidRDefault="007470B2">
      <w:pPr>
        <w:pStyle w:val="Textoindependiente"/>
        <w:spacing w:before="100" w:line="360" w:lineRule="auto"/>
        <w:ind w:left="100" w:right="266"/>
        <w:jc w:val="both"/>
      </w:pPr>
      <w:r>
        <w:t>El reto es incrementar la oferta educativa, principalmente en carreras que atiendan las necesidades de la vocación regional y fortalezcan el desarrollo tecnológico, carreras que se ofrecen principalmente en la Universidad Tecnológica de Tijuana y la Universidad Politécnica de Baja California.</w:t>
      </w:r>
    </w:p>
    <w:p w:rsidR="00BE09A7" w:rsidRDefault="00BE09A7">
      <w:pPr>
        <w:pStyle w:val="Textoindependiente"/>
        <w:spacing w:before="2"/>
        <w:rPr>
          <w:sz w:val="36"/>
        </w:rPr>
      </w:pPr>
    </w:p>
    <w:p w:rsidR="00BE09A7" w:rsidRDefault="007470B2">
      <w:pPr>
        <w:pStyle w:val="Textoindependiente"/>
        <w:spacing w:line="360" w:lineRule="auto"/>
        <w:ind w:left="100" w:right="259"/>
        <w:jc w:val="both"/>
        <w:rPr>
          <w:b/>
        </w:rPr>
      </w:pPr>
      <w:r>
        <w:rPr>
          <w:b/>
          <w:spacing w:val="2"/>
        </w:rPr>
        <w:t xml:space="preserve">Es </w:t>
      </w:r>
      <w:r>
        <w:rPr>
          <w:b/>
        </w:rPr>
        <w:t>por lo anterior, que el programa Subsidios Federales para Organismos Descentralizados Estatales es un recurso federal que está bajo la supervisión de la Secretaría de Educación Pública (SEP) y que es utilizado</w:t>
      </w:r>
      <w:r>
        <w:rPr>
          <w:b/>
          <w:spacing w:val="-12"/>
        </w:rPr>
        <w:t xml:space="preserve"> </w:t>
      </w:r>
      <w:r>
        <w:rPr>
          <w:b/>
        </w:rPr>
        <w:t>en</w:t>
      </w:r>
      <w:r>
        <w:rPr>
          <w:b/>
          <w:spacing w:val="-16"/>
        </w:rPr>
        <w:t xml:space="preserve"> </w:t>
      </w:r>
      <w:r>
        <w:rPr>
          <w:b/>
        </w:rPr>
        <w:t>la</w:t>
      </w:r>
      <w:r>
        <w:rPr>
          <w:b/>
          <w:spacing w:val="-11"/>
        </w:rPr>
        <w:t xml:space="preserve"> </w:t>
      </w:r>
      <w:r>
        <w:rPr>
          <w:b/>
        </w:rPr>
        <w:t>ejecución</w:t>
      </w:r>
      <w:r>
        <w:rPr>
          <w:b/>
          <w:spacing w:val="-16"/>
        </w:rPr>
        <w:t xml:space="preserve"> </w:t>
      </w:r>
      <w:r>
        <w:rPr>
          <w:b/>
        </w:rPr>
        <w:t>de</w:t>
      </w:r>
      <w:r>
        <w:rPr>
          <w:b/>
          <w:spacing w:val="-15"/>
        </w:rPr>
        <w:t xml:space="preserve"> </w:t>
      </w:r>
      <w:r>
        <w:rPr>
          <w:b/>
        </w:rPr>
        <w:t>distintos</w:t>
      </w:r>
      <w:r>
        <w:rPr>
          <w:b/>
          <w:spacing w:val="-18"/>
        </w:rPr>
        <w:t xml:space="preserve"> </w:t>
      </w:r>
      <w:r>
        <w:rPr>
          <w:b/>
        </w:rPr>
        <w:t>programas</w:t>
      </w:r>
      <w:r>
        <w:rPr>
          <w:b/>
          <w:spacing w:val="-18"/>
        </w:rPr>
        <w:t xml:space="preserve"> </w:t>
      </w:r>
      <w:r>
        <w:rPr>
          <w:b/>
        </w:rPr>
        <w:t>presupuestarios</w:t>
      </w:r>
      <w:r>
        <w:rPr>
          <w:b/>
          <w:spacing w:val="-14"/>
        </w:rPr>
        <w:t xml:space="preserve"> </w:t>
      </w:r>
      <w:r>
        <w:rPr>
          <w:b/>
          <w:spacing w:val="1"/>
        </w:rPr>
        <w:t>que</w:t>
      </w:r>
      <w:r>
        <w:rPr>
          <w:b/>
          <w:spacing w:val="-11"/>
        </w:rPr>
        <w:t xml:space="preserve"> </w:t>
      </w:r>
      <w:r>
        <w:rPr>
          <w:b/>
        </w:rPr>
        <w:t>se convienen con los</w:t>
      </w:r>
      <w:r>
        <w:rPr>
          <w:b/>
          <w:spacing w:val="-12"/>
        </w:rPr>
        <w:t xml:space="preserve"> </w:t>
      </w:r>
      <w:r>
        <w:rPr>
          <w:b/>
        </w:rPr>
        <w:t>Estados.</w:t>
      </w:r>
    </w:p>
    <w:p w:rsidR="00BE09A7" w:rsidRDefault="00BE09A7">
      <w:pPr>
        <w:pStyle w:val="Textoindependiente"/>
        <w:spacing w:before="4"/>
        <w:rPr>
          <w:b/>
          <w:sz w:val="36"/>
        </w:rPr>
      </w:pPr>
    </w:p>
    <w:p w:rsidR="00BE09A7" w:rsidRDefault="007470B2">
      <w:pPr>
        <w:pStyle w:val="Textoindependiente"/>
        <w:spacing w:line="360" w:lineRule="auto"/>
        <w:ind w:left="100" w:right="260"/>
        <w:jc w:val="both"/>
        <w:rPr>
          <w:b/>
          <w:sz w:val="12"/>
        </w:rPr>
      </w:pPr>
      <w:r>
        <w:rPr>
          <w:b/>
        </w:rPr>
        <w:t>Dicho recurso surge a partir de 2008 y se le define con clave presupuestaría U-006. Este programa se encuentra vinculado con el proceso de planeación estratégica en el tema de educación, el cual incluye cada uno de los mecanismos de transparencia que conlleva el proceso de Evaluación del Desempeño (SED), con la finalidad de  constatar su actuación en el manejo y ejecución de las actividades gubernamentales</w:t>
      </w:r>
      <w:r>
        <w:rPr>
          <w:b/>
          <w:spacing w:val="-26"/>
        </w:rPr>
        <w:t xml:space="preserve"> </w:t>
      </w:r>
      <w:r>
        <w:rPr>
          <w:b/>
        </w:rPr>
        <w:t>en</w:t>
      </w:r>
      <w:r>
        <w:rPr>
          <w:b/>
          <w:spacing w:val="-20"/>
        </w:rPr>
        <w:t xml:space="preserve"> </w:t>
      </w:r>
      <w:r>
        <w:rPr>
          <w:b/>
        </w:rPr>
        <w:t>este</w:t>
      </w:r>
      <w:r>
        <w:rPr>
          <w:b/>
          <w:spacing w:val="-22"/>
        </w:rPr>
        <w:t xml:space="preserve"> </w:t>
      </w:r>
      <w:r>
        <w:rPr>
          <w:b/>
        </w:rPr>
        <w:t>sector,</w:t>
      </w:r>
      <w:r>
        <w:rPr>
          <w:b/>
          <w:spacing w:val="-25"/>
        </w:rPr>
        <w:t xml:space="preserve"> </w:t>
      </w:r>
      <w:r>
        <w:rPr>
          <w:b/>
        </w:rPr>
        <w:t>y</w:t>
      </w:r>
      <w:r>
        <w:rPr>
          <w:b/>
          <w:spacing w:val="-21"/>
        </w:rPr>
        <w:t xml:space="preserve"> </w:t>
      </w:r>
      <w:r>
        <w:rPr>
          <w:b/>
        </w:rPr>
        <w:t>con</w:t>
      </w:r>
      <w:r>
        <w:rPr>
          <w:b/>
          <w:spacing w:val="-23"/>
        </w:rPr>
        <w:t xml:space="preserve"> </w:t>
      </w:r>
      <w:r>
        <w:rPr>
          <w:b/>
        </w:rPr>
        <w:t>las</w:t>
      </w:r>
      <w:r>
        <w:rPr>
          <w:b/>
          <w:spacing w:val="-25"/>
        </w:rPr>
        <w:t xml:space="preserve"> </w:t>
      </w:r>
      <w:r>
        <w:rPr>
          <w:b/>
        </w:rPr>
        <w:t>cuales</w:t>
      </w:r>
      <w:r>
        <w:rPr>
          <w:b/>
          <w:spacing w:val="-17"/>
        </w:rPr>
        <w:t xml:space="preserve"> </w:t>
      </w:r>
      <w:r>
        <w:rPr>
          <w:b/>
        </w:rPr>
        <w:t>se</w:t>
      </w:r>
      <w:r>
        <w:rPr>
          <w:b/>
          <w:spacing w:val="-22"/>
        </w:rPr>
        <w:t xml:space="preserve"> </w:t>
      </w:r>
      <w:r>
        <w:rPr>
          <w:b/>
        </w:rPr>
        <w:t>busca</w:t>
      </w:r>
      <w:r>
        <w:rPr>
          <w:b/>
          <w:spacing w:val="-19"/>
        </w:rPr>
        <w:t xml:space="preserve"> </w:t>
      </w:r>
      <w:r>
        <w:rPr>
          <w:b/>
        </w:rPr>
        <w:t>que</w:t>
      </w:r>
      <w:r>
        <w:rPr>
          <w:b/>
          <w:spacing w:val="-22"/>
        </w:rPr>
        <w:t xml:space="preserve"> </w:t>
      </w:r>
      <w:r>
        <w:rPr>
          <w:b/>
        </w:rPr>
        <w:t>se</w:t>
      </w:r>
      <w:r>
        <w:rPr>
          <w:b/>
          <w:spacing w:val="-18"/>
        </w:rPr>
        <w:t xml:space="preserve"> </w:t>
      </w:r>
      <w:r>
        <w:rPr>
          <w:b/>
        </w:rPr>
        <w:t>ejerzan de manera eficiente y</w:t>
      </w:r>
      <w:r>
        <w:rPr>
          <w:b/>
          <w:spacing w:val="-11"/>
        </w:rPr>
        <w:t xml:space="preserve"> </w:t>
      </w:r>
      <w:r>
        <w:rPr>
          <w:b/>
        </w:rPr>
        <w:t>eficaz.</w:t>
      </w:r>
      <w:r>
        <w:rPr>
          <w:b/>
          <w:position w:val="9"/>
          <w:sz w:val="12"/>
        </w:rPr>
        <w:t>3</w:t>
      </w:r>
    </w:p>
    <w:p w:rsidR="00BE09A7" w:rsidRDefault="00BE09A7">
      <w:pPr>
        <w:pStyle w:val="Textoindependiente"/>
        <w:spacing w:before="6"/>
        <w:rPr>
          <w:b/>
          <w:sz w:val="36"/>
        </w:rPr>
      </w:pPr>
    </w:p>
    <w:p w:rsidR="00BE09A7" w:rsidRDefault="007470B2">
      <w:pPr>
        <w:pStyle w:val="Textoindependiente"/>
        <w:spacing w:line="360" w:lineRule="auto"/>
        <w:ind w:left="100" w:right="257"/>
        <w:jc w:val="both"/>
      </w:pPr>
      <w:r>
        <w:t>En seguimiento a lo anterior, se debe destacar que el Programa U-006, se normó mediante convenios anuales entre la Secretaría de Educación Pública con las Entidades Federativas, mecanismos mediante los cuales se entregan los recursos federales a las secretarías de finanzas estatales con el objetivo de que las mismas las concentren y lo transfieran a los organismos descentralizados  estatales   (ODE),  de   Educación  Media  Superior  (EMS),</w:t>
      </w:r>
    </w:p>
    <w:p w:rsidR="00BE09A7" w:rsidRDefault="00BE09A7">
      <w:pPr>
        <w:spacing w:line="360" w:lineRule="auto"/>
        <w:jc w:val="both"/>
        <w:sectPr w:rsidR="00BE09A7">
          <w:footerReference w:type="default" r:id="rId20"/>
          <w:pgSz w:w="12240" w:h="15840"/>
          <w:pgMar w:top="1220" w:right="1440" w:bottom="1940" w:left="1600" w:header="420" w:footer="1757" w:gutter="0"/>
          <w:pgNumType w:start="3"/>
          <w:cols w:space="720"/>
        </w:sectPr>
      </w:pPr>
    </w:p>
    <w:p w:rsidR="00BE09A7" w:rsidRDefault="007470B2">
      <w:pPr>
        <w:pStyle w:val="Textoindependiente"/>
        <w:spacing w:before="196" w:line="360" w:lineRule="auto"/>
        <w:ind w:left="100" w:right="257"/>
        <w:jc w:val="both"/>
      </w:pPr>
      <w:r>
        <w:lastRenderedPageBreak/>
        <w:t>Superior (IES) y de Formación para el Trabajo (FT), los cuales operan en las distintas Entidades.</w:t>
      </w:r>
    </w:p>
    <w:p w:rsidR="00BE09A7" w:rsidRDefault="007470B2">
      <w:pPr>
        <w:pStyle w:val="Textoindependiente"/>
        <w:spacing w:before="4" w:line="360" w:lineRule="auto"/>
        <w:ind w:left="100" w:right="256"/>
        <w:jc w:val="both"/>
        <w:rPr>
          <w:sz w:val="12"/>
        </w:rPr>
      </w:pPr>
      <w:r>
        <w:t>Este</w:t>
      </w:r>
      <w:r>
        <w:rPr>
          <w:spacing w:val="-14"/>
        </w:rPr>
        <w:t xml:space="preserve"> </w:t>
      </w:r>
      <w:r>
        <w:t>subsidio</w:t>
      </w:r>
      <w:r>
        <w:rPr>
          <w:spacing w:val="-16"/>
        </w:rPr>
        <w:t xml:space="preserve"> </w:t>
      </w:r>
      <w:r>
        <w:t>financia</w:t>
      </w:r>
      <w:r>
        <w:rPr>
          <w:spacing w:val="-13"/>
        </w:rPr>
        <w:t xml:space="preserve"> </w:t>
      </w:r>
      <w:r>
        <w:t>únicamente</w:t>
      </w:r>
      <w:r>
        <w:rPr>
          <w:spacing w:val="-14"/>
        </w:rPr>
        <w:t xml:space="preserve"> </w:t>
      </w:r>
      <w:r>
        <w:t>instituciones</w:t>
      </w:r>
      <w:r>
        <w:rPr>
          <w:spacing w:val="-11"/>
        </w:rPr>
        <w:t xml:space="preserve"> </w:t>
      </w:r>
      <w:r>
        <w:t>ya</w:t>
      </w:r>
      <w:r>
        <w:rPr>
          <w:spacing w:val="-13"/>
        </w:rPr>
        <w:t xml:space="preserve"> </w:t>
      </w:r>
      <w:r>
        <w:t>creadas</w:t>
      </w:r>
      <w:r>
        <w:rPr>
          <w:spacing w:val="-12"/>
        </w:rPr>
        <w:t xml:space="preserve"> </w:t>
      </w:r>
      <w:r>
        <w:t>en</w:t>
      </w:r>
      <w:r>
        <w:rPr>
          <w:spacing w:val="-10"/>
        </w:rPr>
        <w:t xml:space="preserve"> </w:t>
      </w:r>
      <w:r>
        <w:t>atención</w:t>
      </w:r>
      <w:r>
        <w:rPr>
          <w:spacing w:val="-10"/>
        </w:rPr>
        <w:t xml:space="preserve"> </w:t>
      </w:r>
      <w:r>
        <w:t>a</w:t>
      </w:r>
      <w:r>
        <w:rPr>
          <w:spacing w:val="-13"/>
        </w:rPr>
        <w:t xml:space="preserve"> </w:t>
      </w:r>
      <w:r>
        <w:t>sus principales actividades educativas alineadas con los planes de desarrollo nacional</w:t>
      </w:r>
      <w:r>
        <w:rPr>
          <w:spacing w:val="-17"/>
        </w:rPr>
        <w:t xml:space="preserve"> </w:t>
      </w:r>
      <w:r>
        <w:t>y</w:t>
      </w:r>
      <w:r>
        <w:rPr>
          <w:spacing w:val="-17"/>
        </w:rPr>
        <w:t xml:space="preserve"> </w:t>
      </w:r>
      <w:r>
        <w:t>estatal</w:t>
      </w:r>
      <w:r>
        <w:rPr>
          <w:spacing w:val="-17"/>
        </w:rPr>
        <w:t xml:space="preserve"> </w:t>
      </w:r>
      <w:r>
        <w:t>en</w:t>
      </w:r>
      <w:r>
        <w:rPr>
          <w:spacing w:val="-16"/>
        </w:rPr>
        <w:t xml:space="preserve"> </w:t>
      </w:r>
      <w:r>
        <w:t>principio.</w:t>
      </w:r>
      <w:r>
        <w:rPr>
          <w:spacing w:val="-14"/>
        </w:rPr>
        <w:t xml:space="preserve"> </w:t>
      </w:r>
      <w:r>
        <w:t>En</w:t>
      </w:r>
      <w:r>
        <w:rPr>
          <w:spacing w:val="-17"/>
        </w:rPr>
        <w:t xml:space="preserve"> </w:t>
      </w:r>
      <w:r>
        <w:t>el</w:t>
      </w:r>
      <w:r>
        <w:rPr>
          <w:spacing w:val="-13"/>
        </w:rPr>
        <w:t xml:space="preserve"> </w:t>
      </w:r>
      <w:r>
        <w:t>caso</w:t>
      </w:r>
      <w:r>
        <w:rPr>
          <w:spacing w:val="-15"/>
        </w:rPr>
        <w:t xml:space="preserve"> </w:t>
      </w:r>
      <w:r>
        <w:t>de</w:t>
      </w:r>
      <w:r>
        <w:rPr>
          <w:spacing w:val="-13"/>
        </w:rPr>
        <w:t xml:space="preserve"> </w:t>
      </w:r>
      <w:r>
        <w:t>Baja</w:t>
      </w:r>
      <w:r>
        <w:rPr>
          <w:spacing w:val="-20"/>
        </w:rPr>
        <w:t xml:space="preserve"> </w:t>
      </w:r>
      <w:r>
        <w:t>California</w:t>
      </w:r>
      <w:r>
        <w:rPr>
          <w:spacing w:val="-20"/>
        </w:rPr>
        <w:t xml:space="preserve"> </w:t>
      </w:r>
      <w:r>
        <w:t>y</w:t>
      </w:r>
      <w:r>
        <w:rPr>
          <w:spacing w:val="-13"/>
        </w:rPr>
        <w:t xml:space="preserve"> </w:t>
      </w:r>
      <w:r>
        <w:t>para</w:t>
      </w:r>
      <w:r>
        <w:rPr>
          <w:spacing w:val="-20"/>
        </w:rPr>
        <w:t xml:space="preserve"> </w:t>
      </w:r>
      <w:r>
        <w:t>el</w:t>
      </w:r>
      <w:r>
        <w:rPr>
          <w:spacing w:val="-12"/>
        </w:rPr>
        <w:t xml:space="preserve"> </w:t>
      </w:r>
      <w:r>
        <w:t>ejercicio 2016</w:t>
      </w:r>
      <w:r>
        <w:rPr>
          <w:spacing w:val="-18"/>
        </w:rPr>
        <w:t xml:space="preserve"> </w:t>
      </w:r>
      <w:r>
        <w:t>en</w:t>
      </w:r>
      <w:r>
        <w:rPr>
          <w:spacing w:val="-20"/>
        </w:rPr>
        <w:t xml:space="preserve"> </w:t>
      </w:r>
      <w:r>
        <w:t>el</w:t>
      </w:r>
      <w:r>
        <w:rPr>
          <w:spacing w:val="-20"/>
        </w:rPr>
        <w:t xml:space="preserve"> </w:t>
      </w:r>
      <w:r>
        <w:t>rubro</w:t>
      </w:r>
      <w:r>
        <w:rPr>
          <w:spacing w:val="-22"/>
        </w:rPr>
        <w:t xml:space="preserve"> </w:t>
      </w:r>
      <w:r>
        <w:t>de</w:t>
      </w:r>
      <w:r>
        <w:rPr>
          <w:spacing w:val="-20"/>
        </w:rPr>
        <w:t xml:space="preserve"> </w:t>
      </w:r>
      <w:r>
        <w:t>Educación</w:t>
      </w:r>
      <w:r>
        <w:rPr>
          <w:spacing w:val="-19"/>
        </w:rPr>
        <w:t xml:space="preserve"> </w:t>
      </w:r>
      <w:r>
        <w:t>Superior,</w:t>
      </w:r>
      <w:r>
        <w:rPr>
          <w:spacing w:val="-22"/>
        </w:rPr>
        <w:t xml:space="preserve"> </w:t>
      </w:r>
      <w:r>
        <w:t>se</w:t>
      </w:r>
      <w:r>
        <w:rPr>
          <w:spacing w:val="-20"/>
        </w:rPr>
        <w:t xml:space="preserve"> </w:t>
      </w:r>
      <w:r>
        <w:t>trata</w:t>
      </w:r>
      <w:r>
        <w:rPr>
          <w:spacing w:val="-23"/>
        </w:rPr>
        <w:t xml:space="preserve"> </w:t>
      </w:r>
      <w:r>
        <w:t>de</w:t>
      </w:r>
      <w:r>
        <w:rPr>
          <w:spacing w:val="-20"/>
        </w:rPr>
        <w:t xml:space="preserve"> </w:t>
      </w:r>
      <w:r>
        <w:t>la</w:t>
      </w:r>
      <w:r>
        <w:rPr>
          <w:spacing w:val="-23"/>
        </w:rPr>
        <w:t xml:space="preserve"> </w:t>
      </w:r>
      <w:r>
        <w:t>Universidad</w:t>
      </w:r>
      <w:r>
        <w:rPr>
          <w:spacing w:val="-22"/>
        </w:rPr>
        <w:t xml:space="preserve"> </w:t>
      </w:r>
      <w:r>
        <w:t>Politécnica de Baja California (UPBC) y de la Universidad Autónoma de Baja California (UABC). En el ejercicio fiscal 2016, el Presupuesto de Egresos de la Federación (PEF), para Baja California, reporta 1,488.2 millones de pesos, lo que representa un incremento real de 0.1 % respecto del año</w:t>
      </w:r>
      <w:r>
        <w:rPr>
          <w:spacing w:val="-24"/>
        </w:rPr>
        <w:t xml:space="preserve"> </w:t>
      </w:r>
      <w:r>
        <w:t>anterior.</w:t>
      </w:r>
      <w:r>
        <w:rPr>
          <w:position w:val="9"/>
          <w:sz w:val="12"/>
        </w:rPr>
        <w:t>4</w:t>
      </w:r>
    </w:p>
    <w:p w:rsidR="00BE09A7" w:rsidRDefault="00BE09A7">
      <w:pPr>
        <w:pStyle w:val="Textoindependiente"/>
        <w:rPr>
          <w:sz w:val="28"/>
        </w:rPr>
      </w:pPr>
    </w:p>
    <w:p w:rsidR="00BE09A7" w:rsidRDefault="007470B2">
      <w:pPr>
        <w:pStyle w:val="Ttulo5"/>
        <w:spacing w:before="242"/>
        <w:rPr>
          <w:b/>
        </w:rPr>
      </w:pPr>
      <w:bookmarkStart w:id="2" w:name="_TOC_250007"/>
      <w:bookmarkEnd w:id="2"/>
      <w:r>
        <w:rPr>
          <w:b/>
          <w:color w:val="1F487C"/>
        </w:rPr>
        <w:t>Metodología</w:t>
      </w:r>
    </w:p>
    <w:p w:rsidR="00BE09A7" w:rsidRDefault="007470B2">
      <w:pPr>
        <w:pStyle w:val="Textoindependiente"/>
        <w:spacing w:before="163" w:line="360" w:lineRule="auto"/>
        <w:ind w:left="100" w:right="257"/>
        <w:jc w:val="both"/>
      </w:pPr>
      <w:r>
        <w:t>La evaluación específica de desempeño se realizó mediante un análisis de gabinete con base en información proporcionada por las instancias responsables de operar el fondo, así como información adicional que la instancia evaluadora consideró necesaria para complementar dicho</w:t>
      </w:r>
      <w:r>
        <w:rPr>
          <w:spacing w:val="-39"/>
        </w:rPr>
        <w:t xml:space="preserve"> </w:t>
      </w:r>
      <w:r>
        <w:t xml:space="preserve">análisis. Se entiende por análisis de gabinete </w:t>
      </w:r>
      <w:r>
        <w:rPr>
          <w:spacing w:val="-3"/>
        </w:rPr>
        <w:t xml:space="preserve">al </w:t>
      </w:r>
      <w:r>
        <w:t>conjunto de actividades que involucran el acopio, la organización y la valoración de información concentrada en registros administrativos, bases de datos, evaluaciones internas y/o externas, así como documentación</w:t>
      </w:r>
      <w:r>
        <w:rPr>
          <w:spacing w:val="-31"/>
        </w:rPr>
        <w:t xml:space="preserve"> </w:t>
      </w:r>
      <w:r>
        <w:t>pública.</w:t>
      </w:r>
    </w:p>
    <w:p w:rsidR="00BE09A7" w:rsidRDefault="00BE09A7">
      <w:pPr>
        <w:pStyle w:val="Textoindependiente"/>
        <w:spacing w:before="4"/>
        <w:rPr>
          <w:sz w:val="36"/>
        </w:rPr>
      </w:pPr>
    </w:p>
    <w:p w:rsidR="00BE09A7" w:rsidRDefault="007470B2">
      <w:pPr>
        <w:pStyle w:val="Textoindependiente"/>
        <w:spacing w:before="1" w:line="360" w:lineRule="auto"/>
        <w:ind w:left="100" w:right="258"/>
        <w:jc w:val="both"/>
      </w:pPr>
      <w:r>
        <w:t>Cabe destacar que para desarrollar el análisis, la instancia evaluadora se apegó a lo establecido en los Términos de Referencia para las Evaluaciones Específicas de Desempeño de los Programas Estatales y Recursos Federales ejercidos en Baja California, este documento fue proporcionado por el COPLADE,</w:t>
      </w:r>
      <w:r>
        <w:rPr>
          <w:spacing w:val="-22"/>
        </w:rPr>
        <w:t xml:space="preserve"> </w:t>
      </w:r>
      <w:r>
        <w:t>retomando</w:t>
      </w:r>
      <w:r>
        <w:rPr>
          <w:spacing w:val="-22"/>
        </w:rPr>
        <w:t xml:space="preserve"> </w:t>
      </w:r>
      <w:r>
        <w:t>lo</w:t>
      </w:r>
      <w:r>
        <w:rPr>
          <w:spacing w:val="-22"/>
        </w:rPr>
        <w:t xml:space="preserve"> </w:t>
      </w:r>
      <w:r>
        <w:t>establecido</w:t>
      </w:r>
      <w:r>
        <w:rPr>
          <w:spacing w:val="-18"/>
        </w:rPr>
        <w:t xml:space="preserve"> </w:t>
      </w:r>
      <w:r>
        <w:t>por</w:t>
      </w:r>
      <w:r>
        <w:rPr>
          <w:spacing w:val="-16"/>
        </w:rPr>
        <w:t xml:space="preserve"> </w:t>
      </w:r>
      <w:r>
        <w:t>el</w:t>
      </w:r>
      <w:r>
        <w:rPr>
          <w:spacing w:val="-16"/>
        </w:rPr>
        <w:t xml:space="preserve"> </w:t>
      </w:r>
      <w:r>
        <w:t>CONEVAL</w:t>
      </w:r>
      <w:r>
        <w:rPr>
          <w:spacing w:val="-19"/>
        </w:rPr>
        <w:t xml:space="preserve"> </w:t>
      </w:r>
      <w:r>
        <w:t>pero</w:t>
      </w:r>
      <w:r>
        <w:rPr>
          <w:spacing w:val="-18"/>
        </w:rPr>
        <w:t xml:space="preserve"> </w:t>
      </w:r>
      <w:r>
        <w:t>ajustado</w:t>
      </w:r>
      <w:r>
        <w:rPr>
          <w:spacing w:val="-18"/>
        </w:rPr>
        <w:t xml:space="preserve"> </w:t>
      </w:r>
      <w:r>
        <w:t>al</w:t>
      </w:r>
      <w:r>
        <w:rPr>
          <w:spacing w:val="-21"/>
        </w:rPr>
        <w:t xml:space="preserve"> </w:t>
      </w:r>
      <w:r>
        <w:t>ámbito estatal,</w:t>
      </w:r>
      <w:r>
        <w:rPr>
          <w:spacing w:val="-16"/>
        </w:rPr>
        <w:t xml:space="preserve"> </w:t>
      </w:r>
      <w:r>
        <w:t>del</w:t>
      </w:r>
      <w:r>
        <w:rPr>
          <w:spacing w:val="-10"/>
        </w:rPr>
        <w:t xml:space="preserve"> </w:t>
      </w:r>
      <w:r>
        <w:t>documento</w:t>
      </w:r>
      <w:r>
        <w:rPr>
          <w:spacing w:val="-12"/>
        </w:rPr>
        <w:t xml:space="preserve"> </w:t>
      </w:r>
      <w:r>
        <w:t>denominado</w:t>
      </w:r>
      <w:r>
        <w:rPr>
          <w:spacing w:val="-12"/>
        </w:rPr>
        <w:t xml:space="preserve"> </w:t>
      </w:r>
      <w:r>
        <w:t>Modelo</w:t>
      </w:r>
      <w:r>
        <w:rPr>
          <w:spacing w:val="-12"/>
        </w:rPr>
        <w:t xml:space="preserve"> </w:t>
      </w:r>
      <w:r>
        <w:t>de</w:t>
      </w:r>
      <w:r>
        <w:rPr>
          <w:spacing w:val="-10"/>
        </w:rPr>
        <w:t xml:space="preserve"> </w:t>
      </w:r>
      <w:r>
        <w:t>Términos</w:t>
      </w:r>
      <w:r>
        <w:rPr>
          <w:spacing w:val="-11"/>
        </w:rPr>
        <w:t xml:space="preserve"> </w:t>
      </w:r>
      <w:r>
        <w:t>de</w:t>
      </w:r>
      <w:r>
        <w:rPr>
          <w:spacing w:val="-10"/>
        </w:rPr>
        <w:t xml:space="preserve"> </w:t>
      </w:r>
      <w:r>
        <w:t>Referencia</w:t>
      </w:r>
      <w:r>
        <w:rPr>
          <w:spacing w:val="-13"/>
        </w:rPr>
        <w:t xml:space="preserve"> </w:t>
      </w:r>
      <w:r>
        <w:t>para la Evaluación Específica de Desempeño 2014-2015 que aún sigue</w:t>
      </w:r>
      <w:r>
        <w:rPr>
          <w:spacing w:val="-22"/>
        </w:rPr>
        <w:t xml:space="preserve"> </w:t>
      </w:r>
      <w:r>
        <w:t>vigente.</w:t>
      </w:r>
    </w:p>
    <w:p w:rsidR="00BE09A7" w:rsidRDefault="00BE09A7">
      <w:pPr>
        <w:spacing w:line="360" w:lineRule="auto"/>
        <w:jc w:val="both"/>
        <w:sectPr w:rsidR="00BE09A7">
          <w:footerReference w:type="default" r:id="rId21"/>
          <w:pgSz w:w="12240" w:h="15840"/>
          <w:pgMar w:top="1220" w:right="1440" w:bottom="1980" w:left="1600" w:header="420" w:footer="1788" w:gutter="0"/>
          <w:pgNumType w:start="4"/>
          <w:cols w:space="720"/>
        </w:sectPr>
      </w:pPr>
    </w:p>
    <w:p w:rsidR="00BE09A7" w:rsidRDefault="007470B2">
      <w:pPr>
        <w:pStyle w:val="Ttulo5"/>
        <w:rPr>
          <w:b/>
        </w:rPr>
      </w:pPr>
      <w:bookmarkStart w:id="3" w:name="_TOC_250006"/>
      <w:bookmarkEnd w:id="3"/>
      <w:r>
        <w:rPr>
          <w:b/>
          <w:color w:val="1F487C"/>
        </w:rPr>
        <w:lastRenderedPageBreak/>
        <w:t>Objetivo general</w:t>
      </w:r>
    </w:p>
    <w:p w:rsidR="00BE09A7" w:rsidRDefault="007470B2">
      <w:pPr>
        <w:pStyle w:val="Textoindependiente"/>
        <w:spacing w:before="166" w:line="360" w:lineRule="auto"/>
        <w:ind w:left="100" w:right="258"/>
        <w:jc w:val="both"/>
      </w:pPr>
      <w:r>
        <w:t>Contar con una valoración del desempeño del Programa de Subsidios Federales para Organismos Descentralizados Estatales de Educación Superior, recurso federal ejercido por el Gobierno del Estado de Baja California,</w:t>
      </w:r>
      <w:r>
        <w:rPr>
          <w:spacing w:val="-12"/>
        </w:rPr>
        <w:t xml:space="preserve"> </w:t>
      </w:r>
      <w:r>
        <w:t>correspondiente</w:t>
      </w:r>
      <w:r>
        <w:rPr>
          <w:spacing w:val="-9"/>
        </w:rPr>
        <w:t xml:space="preserve"> </w:t>
      </w:r>
      <w:r>
        <w:t>ejercicio</w:t>
      </w:r>
      <w:r>
        <w:rPr>
          <w:spacing w:val="-8"/>
        </w:rPr>
        <w:t xml:space="preserve"> </w:t>
      </w:r>
      <w:r>
        <w:t>fiscal</w:t>
      </w:r>
      <w:r>
        <w:rPr>
          <w:spacing w:val="-7"/>
        </w:rPr>
        <w:t xml:space="preserve"> </w:t>
      </w:r>
      <w:r>
        <w:t>2016,</w:t>
      </w:r>
      <w:r>
        <w:rPr>
          <w:spacing w:val="-11"/>
        </w:rPr>
        <w:t xml:space="preserve"> </w:t>
      </w:r>
      <w:r>
        <w:t>con</w:t>
      </w:r>
      <w:r>
        <w:rPr>
          <w:spacing w:val="-6"/>
        </w:rPr>
        <w:t xml:space="preserve"> </w:t>
      </w:r>
      <w:r>
        <w:t>base</w:t>
      </w:r>
      <w:r>
        <w:rPr>
          <w:spacing w:val="-9"/>
        </w:rPr>
        <w:t xml:space="preserve"> </w:t>
      </w:r>
      <w:r>
        <w:t>en</w:t>
      </w:r>
      <w:r>
        <w:rPr>
          <w:spacing w:val="-9"/>
        </w:rPr>
        <w:t xml:space="preserve"> </w:t>
      </w:r>
      <w:r>
        <w:t>la</w:t>
      </w:r>
      <w:r>
        <w:rPr>
          <w:spacing w:val="-12"/>
        </w:rPr>
        <w:t xml:space="preserve"> </w:t>
      </w:r>
      <w:r>
        <w:t>información institucional, programática y presupuestal entregada por las unidades responsables de los recursos federales, para contribuir a la toma de decisiones.</w:t>
      </w:r>
    </w:p>
    <w:p w:rsidR="00BE09A7" w:rsidRDefault="00BE09A7">
      <w:pPr>
        <w:pStyle w:val="Textoindependiente"/>
        <w:rPr>
          <w:sz w:val="28"/>
        </w:rPr>
      </w:pPr>
    </w:p>
    <w:p w:rsidR="00BE09A7" w:rsidRDefault="007470B2">
      <w:pPr>
        <w:pStyle w:val="Ttulo5"/>
        <w:spacing w:before="238"/>
        <w:rPr>
          <w:b/>
        </w:rPr>
      </w:pPr>
      <w:bookmarkStart w:id="4" w:name="_TOC_250005"/>
      <w:bookmarkEnd w:id="4"/>
      <w:r>
        <w:rPr>
          <w:b/>
          <w:color w:val="1F487C"/>
        </w:rPr>
        <w:t>Objetivos específicos</w:t>
      </w:r>
    </w:p>
    <w:p w:rsidR="00BE09A7" w:rsidRDefault="007470B2">
      <w:pPr>
        <w:pStyle w:val="Prrafodelista"/>
        <w:numPr>
          <w:ilvl w:val="0"/>
          <w:numId w:val="7"/>
        </w:numPr>
        <w:tabs>
          <w:tab w:val="left" w:pos="1161"/>
        </w:tabs>
        <w:spacing w:before="166" w:line="360" w:lineRule="auto"/>
        <w:ind w:right="259"/>
        <w:jc w:val="both"/>
        <w:rPr>
          <w:sz w:val="24"/>
        </w:rPr>
      </w:pPr>
      <w:r>
        <w:rPr>
          <w:sz w:val="24"/>
        </w:rPr>
        <w:t>Realizar una valoración de los resultados y productos de los recursos federales del ejercicio fiscal 2016, mediante el análisis</w:t>
      </w:r>
      <w:r>
        <w:rPr>
          <w:spacing w:val="-40"/>
          <w:sz w:val="24"/>
        </w:rPr>
        <w:t xml:space="preserve"> </w:t>
      </w:r>
      <w:r>
        <w:rPr>
          <w:sz w:val="24"/>
        </w:rPr>
        <w:t>de las normas, información institucional, los indicadores,</w:t>
      </w:r>
      <w:r>
        <w:rPr>
          <w:spacing w:val="-50"/>
          <w:sz w:val="24"/>
        </w:rPr>
        <w:t xml:space="preserve"> </w:t>
      </w:r>
      <w:r>
        <w:rPr>
          <w:sz w:val="24"/>
        </w:rPr>
        <w:t>información programática y</w:t>
      </w:r>
      <w:r>
        <w:rPr>
          <w:spacing w:val="-14"/>
          <w:sz w:val="24"/>
        </w:rPr>
        <w:t xml:space="preserve"> </w:t>
      </w:r>
      <w:r>
        <w:rPr>
          <w:sz w:val="24"/>
        </w:rPr>
        <w:t>presupuestal.</w:t>
      </w:r>
    </w:p>
    <w:p w:rsidR="00BE09A7" w:rsidRDefault="007470B2">
      <w:pPr>
        <w:pStyle w:val="Prrafodelista"/>
        <w:numPr>
          <w:ilvl w:val="0"/>
          <w:numId w:val="7"/>
        </w:numPr>
        <w:tabs>
          <w:tab w:val="left" w:pos="1161"/>
        </w:tabs>
        <w:spacing w:line="360" w:lineRule="auto"/>
        <w:ind w:right="260"/>
        <w:jc w:val="both"/>
        <w:rPr>
          <w:sz w:val="24"/>
        </w:rPr>
      </w:pPr>
      <w:r>
        <w:rPr>
          <w:sz w:val="24"/>
        </w:rPr>
        <w:t>Analizar la cobertura del fondo, su población potencial, objetivo, y atendida, distribución por edad, sexo, municipio, condición social, según</w:t>
      </w:r>
      <w:r>
        <w:rPr>
          <w:spacing w:val="-8"/>
          <w:sz w:val="24"/>
        </w:rPr>
        <w:t xml:space="preserve"> </w:t>
      </w:r>
      <w:r>
        <w:rPr>
          <w:sz w:val="24"/>
        </w:rPr>
        <w:t>corresponda.</w:t>
      </w:r>
    </w:p>
    <w:p w:rsidR="00BE09A7" w:rsidRDefault="007470B2">
      <w:pPr>
        <w:pStyle w:val="Prrafodelista"/>
        <w:numPr>
          <w:ilvl w:val="0"/>
          <w:numId w:val="7"/>
        </w:numPr>
        <w:tabs>
          <w:tab w:val="left" w:pos="1161"/>
        </w:tabs>
        <w:spacing w:line="360" w:lineRule="auto"/>
        <w:ind w:right="260"/>
        <w:jc w:val="both"/>
        <w:rPr>
          <w:sz w:val="24"/>
        </w:rPr>
      </w:pPr>
      <w:r>
        <w:rPr>
          <w:sz w:val="24"/>
        </w:rPr>
        <w:t>Identificar los principales resultados del ejercicio presupuestal, el comportamiento del presupuesto asignado, modificado y ejercido, la distribución por el rubro que atiende el fondo, analizando los aspectos más relevantes del ejercicio del</w:t>
      </w:r>
      <w:r>
        <w:rPr>
          <w:spacing w:val="-16"/>
          <w:sz w:val="24"/>
        </w:rPr>
        <w:t xml:space="preserve"> </w:t>
      </w:r>
      <w:r>
        <w:rPr>
          <w:sz w:val="24"/>
        </w:rPr>
        <w:t>gasto.</w:t>
      </w:r>
    </w:p>
    <w:p w:rsidR="00BE09A7" w:rsidRDefault="007470B2">
      <w:pPr>
        <w:pStyle w:val="Prrafodelista"/>
        <w:numPr>
          <w:ilvl w:val="0"/>
          <w:numId w:val="7"/>
        </w:numPr>
        <w:tabs>
          <w:tab w:val="left" w:pos="1161"/>
        </w:tabs>
        <w:spacing w:line="360" w:lineRule="auto"/>
        <w:ind w:right="269"/>
        <w:jc w:val="both"/>
        <w:rPr>
          <w:sz w:val="24"/>
        </w:rPr>
      </w:pPr>
      <w:r>
        <w:rPr>
          <w:sz w:val="24"/>
        </w:rPr>
        <w:t>Analizar los indicadores sus resultados en 2016, y el avance en relación con las metas</w:t>
      </w:r>
      <w:r>
        <w:rPr>
          <w:spacing w:val="-20"/>
          <w:sz w:val="24"/>
        </w:rPr>
        <w:t xml:space="preserve"> </w:t>
      </w:r>
      <w:r>
        <w:rPr>
          <w:sz w:val="24"/>
        </w:rPr>
        <w:t>establecidas.</w:t>
      </w:r>
    </w:p>
    <w:p w:rsidR="00BE09A7" w:rsidRDefault="007470B2">
      <w:pPr>
        <w:pStyle w:val="Prrafodelista"/>
        <w:numPr>
          <w:ilvl w:val="0"/>
          <w:numId w:val="7"/>
        </w:numPr>
        <w:tabs>
          <w:tab w:val="left" w:pos="1160"/>
          <w:tab w:val="left" w:pos="1161"/>
        </w:tabs>
        <w:jc w:val="left"/>
        <w:rPr>
          <w:sz w:val="24"/>
        </w:rPr>
      </w:pPr>
      <w:r>
        <w:rPr>
          <w:sz w:val="24"/>
        </w:rPr>
        <w:t>Analizar la Matriz de Indicadores de Resultados</w:t>
      </w:r>
      <w:r>
        <w:rPr>
          <w:spacing w:val="-29"/>
          <w:sz w:val="24"/>
        </w:rPr>
        <w:t xml:space="preserve"> </w:t>
      </w:r>
      <w:r>
        <w:rPr>
          <w:sz w:val="24"/>
        </w:rPr>
        <w:t>(MIR).</w:t>
      </w:r>
    </w:p>
    <w:p w:rsidR="00BE09A7" w:rsidRDefault="007470B2">
      <w:pPr>
        <w:pStyle w:val="Prrafodelista"/>
        <w:numPr>
          <w:ilvl w:val="0"/>
          <w:numId w:val="7"/>
        </w:numPr>
        <w:tabs>
          <w:tab w:val="left" w:pos="1161"/>
        </w:tabs>
        <w:spacing w:before="140" w:line="360" w:lineRule="auto"/>
        <w:ind w:right="258"/>
        <w:jc w:val="both"/>
        <w:rPr>
          <w:sz w:val="24"/>
        </w:rPr>
      </w:pPr>
      <w:r>
        <w:rPr>
          <w:sz w:val="24"/>
        </w:rPr>
        <w:t>Identificar</w:t>
      </w:r>
      <w:r>
        <w:rPr>
          <w:spacing w:val="-7"/>
          <w:sz w:val="24"/>
        </w:rPr>
        <w:t xml:space="preserve"> </w:t>
      </w:r>
      <w:r>
        <w:rPr>
          <w:sz w:val="24"/>
        </w:rPr>
        <w:t>los</w:t>
      </w:r>
      <w:r>
        <w:rPr>
          <w:spacing w:val="-7"/>
          <w:sz w:val="24"/>
        </w:rPr>
        <w:t xml:space="preserve"> </w:t>
      </w:r>
      <w:r>
        <w:rPr>
          <w:sz w:val="24"/>
        </w:rPr>
        <w:t>principales</w:t>
      </w:r>
      <w:r>
        <w:rPr>
          <w:spacing w:val="-7"/>
          <w:sz w:val="24"/>
        </w:rPr>
        <w:t xml:space="preserve"> </w:t>
      </w:r>
      <w:r>
        <w:rPr>
          <w:sz w:val="24"/>
        </w:rPr>
        <w:t>aspectos</w:t>
      </w:r>
      <w:r>
        <w:rPr>
          <w:spacing w:val="-11"/>
          <w:sz w:val="24"/>
        </w:rPr>
        <w:t xml:space="preserve"> </w:t>
      </w:r>
      <w:r>
        <w:rPr>
          <w:sz w:val="24"/>
        </w:rPr>
        <w:t>susceptibles</w:t>
      </w:r>
      <w:r>
        <w:rPr>
          <w:spacing w:val="-7"/>
          <w:sz w:val="24"/>
        </w:rPr>
        <w:t xml:space="preserve"> </w:t>
      </w:r>
      <w:r>
        <w:rPr>
          <w:sz w:val="24"/>
        </w:rPr>
        <w:t>de</w:t>
      </w:r>
      <w:r>
        <w:rPr>
          <w:spacing w:val="-6"/>
          <w:sz w:val="24"/>
        </w:rPr>
        <w:t xml:space="preserve"> </w:t>
      </w:r>
      <w:r>
        <w:rPr>
          <w:sz w:val="24"/>
        </w:rPr>
        <w:t>mejora</w:t>
      </w:r>
      <w:r>
        <w:rPr>
          <w:spacing w:val="-9"/>
          <w:sz w:val="24"/>
        </w:rPr>
        <w:t xml:space="preserve"> </w:t>
      </w:r>
      <w:r>
        <w:rPr>
          <w:sz w:val="24"/>
        </w:rPr>
        <w:t>que</w:t>
      </w:r>
      <w:r>
        <w:rPr>
          <w:spacing w:val="-6"/>
          <w:sz w:val="24"/>
        </w:rPr>
        <w:t xml:space="preserve"> </w:t>
      </w:r>
      <w:r>
        <w:rPr>
          <w:sz w:val="24"/>
        </w:rPr>
        <w:t>han sido atendidos derivados de otras evaluaciones externas, exponiendo</w:t>
      </w:r>
      <w:r>
        <w:rPr>
          <w:spacing w:val="-18"/>
          <w:sz w:val="24"/>
        </w:rPr>
        <w:t xml:space="preserve"> </w:t>
      </w:r>
      <w:r>
        <w:rPr>
          <w:sz w:val="24"/>
        </w:rPr>
        <w:t>los</w:t>
      </w:r>
      <w:r>
        <w:rPr>
          <w:spacing w:val="-14"/>
          <w:sz w:val="24"/>
        </w:rPr>
        <w:t xml:space="preserve"> </w:t>
      </w:r>
      <w:r>
        <w:rPr>
          <w:sz w:val="24"/>
        </w:rPr>
        <w:t>avances</w:t>
      </w:r>
      <w:r>
        <w:rPr>
          <w:spacing w:val="-14"/>
          <w:sz w:val="24"/>
        </w:rPr>
        <w:t xml:space="preserve"> </w:t>
      </w:r>
      <w:r>
        <w:rPr>
          <w:sz w:val="24"/>
        </w:rPr>
        <w:t>más</w:t>
      </w:r>
      <w:r>
        <w:rPr>
          <w:spacing w:val="-17"/>
          <w:sz w:val="24"/>
        </w:rPr>
        <w:t xml:space="preserve"> </w:t>
      </w:r>
      <w:r>
        <w:rPr>
          <w:sz w:val="24"/>
        </w:rPr>
        <w:t>importantes</w:t>
      </w:r>
      <w:r>
        <w:rPr>
          <w:spacing w:val="-14"/>
          <w:sz w:val="24"/>
        </w:rPr>
        <w:t xml:space="preserve"> </w:t>
      </w:r>
      <w:r>
        <w:rPr>
          <w:sz w:val="24"/>
        </w:rPr>
        <w:t>al</w:t>
      </w:r>
      <w:r>
        <w:rPr>
          <w:spacing w:val="-17"/>
          <w:sz w:val="24"/>
        </w:rPr>
        <w:t xml:space="preserve"> </w:t>
      </w:r>
      <w:r>
        <w:rPr>
          <w:sz w:val="24"/>
        </w:rPr>
        <w:t>respecto,</w:t>
      </w:r>
      <w:r>
        <w:rPr>
          <w:spacing w:val="-18"/>
          <w:sz w:val="24"/>
        </w:rPr>
        <w:t xml:space="preserve"> </w:t>
      </w:r>
      <w:r>
        <w:rPr>
          <w:sz w:val="24"/>
        </w:rPr>
        <w:t>incluyendo</w:t>
      </w:r>
      <w:r>
        <w:rPr>
          <w:spacing w:val="-18"/>
          <w:sz w:val="24"/>
        </w:rPr>
        <w:t xml:space="preserve"> </w:t>
      </w:r>
      <w:r>
        <w:rPr>
          <w:sz w:val="24"/>
        </w:rPr>
        <w:t>la opinión de los responsables del fondo</w:t>
      </w:r>
      <w:r>
        <w:rPr>
          <w:spacing w:val="-25"/>
          <w:sz w:val="24"/>
        </w:rPr>
        <w:t xml:space="preserve"> </w:t>
      </w:r>
      <w:r>
        <w:rPr>
          <w:sz w:val="24"/>
        </w:rPr>
        <w:t>evaluado.</w:t>
      </w:r>
    </w:p>
    <w:p w:rsidR="00BE09A7" w:rsidRDefault="007470B2">
      <w:pPr>
        <w:pStyle w:val="Prrafodelista"/>
        <w:numPr>
          <w:ilvl w:val="0"/>
          <w:numId w:val="7"/>
        </w:numPr>
        <w:tabs>
          <w:tab w:val="left" w:pos="1161"/>
        </w:tabs>
        <w:spacing w:line="360" w:lineRule="auto"/>
        <w:ind w:right="260"/>
        <w:jc w:val="both"/>
        <w:rPr>
          <w:sz w:val="24"/>
        </w:rPr>
      </w:pPr>
      <w:r>
        <w:rPr>
          <w:sz w:val="24"/>
        </w:rPr>
        <w:t xml:space="preserve">Identificar los hallazgos más relevantes derivados de la evaluación respecto     al     desempeño     programático,     presupuestal, </w:t>
      </w:r>
      <w:r>
        <w:rPr>
          <w:spacing w:val="30"/>
          <w:sz w:val="24"/>
        </w:rPr>
        <w:t xml:space="preserve"> </w:t>
      </w:r>
      <w:r>
        <w:rPr>
          <w:sz w:val="24"/>
        </w:rPr>
        <w:t>de</w:t>
      </w:r>
    </w:p>
    <w:p w:rsidR="00BE09A7" w:rsidRDefault="00BE09A7">
      <w:pPr>
        <w:spacing w:line="360" w:lineRule="auto"/>
        <w:jc w:val="both"/>
        <w:rPr>
          <w:sz w:val="24"/>
        </w:rPr>
        <w:sectPr w:rsidR="00BE09A7">
          <w:footerReference w:type="default" r:id="rId22"/>
          <w:pgSz w:w="12240" w:h="15840"/>
          <w:pgMar w:top="1220" w:right="1440" w:bottom="1320" w:left="1600" w:header="420" w:footer="1136" w:gutter="0"/>
          <w:pgNumType w:start="4"/>
          <w:cols w:space="720"/>
        </w:sectPr>
      </w:pPr>
    </w:p>
    <w:p w:rsidR="00BE09A7" w:rsidRDefault="007470B2">
      <w:pPr>
        <w:pStyle w:val="Textoindependiente"/>
        <w:spacing w:before="196" w:line="360" w:lineRule="auto"/>
        <w:ind w:left="1041" w:right="264"/>
      </w:pPr>
      <w:r>
        <w:lastRenderedPageBreak/>
        <w:t>indicadores, población atendida y las recomendaciones atendidas del programa/fondo.</w:t>
      </w:r>
    </w:p>
    <w:p w:rsidR="00BE09A7" w:rsidRDefault="007470B2">
      <w:pPr>
        <w:pStyle w:val="Prrafodelista"/>
        <w:numPr>
          <w:ilvl w:val="0"/>
          <w:numId w:val="7"/>
        </w:numPr>
        <w:tabs>
          <w:tab w:val="left" w:pos="1041"/>
        </w:tabs>
        <w:spacing w:line="360" w:lineRule="auto"/>
        <w:ind w:left="1041" w:right="265"/>
        <w:jc w:val="both"/>
        <w:rPr>
          <w:sz w:val="24"/>
        </w:rPr>
      </w:pPr>
      <w:r>
        <w:rPr>
          <w:sz w:val="24"/>
        </w:rPr>
        <w:t>Identificar las fortalezas, debilidades, oportunidades y amenazas, los retos y las recomendaciones de los programas y recursos federales</w:t>
      </w:r>
      <w:r>
        <w:rPr>
          <w:spacing w:val="-8"/>
          <w:sz w:val="24"/>
        </w:rPr>
        <w:t xml:space="preserve"> </w:t>
      </w:r>
      <w:r>
        <w:rPr>
          <w:sz w:val="24"/>
        </w:rPr>
        <w:t>evaluados.</w:t>
      </w:r>
    </w:p>
    <w:p w:rsidR="00BE09A7" w:rsidRDefault="00BE09A7">
      <w:pPr>
        <w:spacing w:line="360" w:lineRule="auto"/>
        <w:jc w:val="both"/>
        <w:rPr>
          <w:sz w:val="24"/>
        </w:rPr>
        <w:sectPr w:rsidR="00BE09A7">
          <w:pgSz w:w="12240" w:h="15840"/>
          <w:pgMar w:top="1220" w:right="1440" w:bottom="1340" w:left="1720" w:header="420" w:footer="1136"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3"/>
      </w:pPr>
    </w:p>
    <w:p w:rsidR="00BE09A7" w:rsidRDefault="007470B2">
      <w:pPr>
        <w:pStyle w:val="Textoindependiente"/>
        <w:ind w:left="101"/>
        <w:rPr>
          <w:sz w:val="20"/>
        </w:rPr>
      </w:pPr>
      <w:r>
        <w:rPr>
          <w:noProof/>
          <w:sz w:val="20"/>
          <w:lang w:eastAsia="es-MX"/>
        </w:rPr>
        <w:drawing>
          <wp:inline distT="0" distB="0" distL="0" distR="0">
            <wp:extent cx="5593124" cy="3320415"/>
            <wp:effectExtent l="0" t="0" r="0" b="0"/>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23" cstate="print"/>
                    <a:stretch>
                      <a:fillRect/>
                    </a:stretch>
                  </pic:blipFill>
                  <pic:spPr>
                    <a:xfrm>
                      <a:off x="0" y="0"/>
                      <a:ext cx="5593124" cy="3320415"/>
                    </a:xfrm>
                    <a:prstGeom prst="rect">
                      <a:avLst/>
                    </a:prstGeom>
                  </pic:spPr>
                </pic:pic>
              </a:graphicData>
            </a:graphic>
          </wp:inline>
        </w:drawing>
      </w:r>
    </w:p>
    <w:p w:rsidR="00BE09A7" w:rsidRDefault="00BE09A7">
      <w:pPr>
        <w:pStyle w:val="Textoindependiente"/>
        <w:spacing w:before="1"/>
        <w:rPr>
          <w:sz w:val="15"/>
        </w:rPr>
      </w:pPr>
    </w:p>
    <w:p w:rsidR="00BE09A7" w:rsidRDefault="007470B2">
      <w:pPr>
        <w:pStyle w:val="Ttulo1"/>
        <w:spacing w:before="97" w:line="360" w:lineRule="auto"/>
        <w:ind w:left="456" w:right="257"/>
        <w:jc w:val="both"/>
        <w:rPr>
          <w:b/>
        </w:rPr>
      </w:pPr>
      <w:bookmarkStart w:id="5" w:name="_TOC_250004"/>
      <w:bookmarkEnd w:id="5"/>
      <w:r>
        <w:rPr>
          <w:b/>
          <w:color w:val="1F487C"/>
        </w:rPr>
        <w:t>Datos Generales del fondo evaluado</w:t>
      </w:r>
    </w:p>
    <w:p w:rsidR="00BE09A7" w:rsidRDefault="007470B2">
      <w:pPr>
        <w:pStyle w:val="Ttulo2"/>
        <w:spacing w:before="14"/>
        <w:ind w:right="261"/>
        <w:jc w:val="both"/>
        <w:rPr>
          <w:b/>
        </w:rPr>
      </w:pPr>
      <w:r>
        <w:rPr>
          <w:b/>
          <w:color w:val="4F81BC"/>
        </w:rPr>
        <w:t>Subsidios Federales Para</w:t>
      </w:r>
      <w:r>
        <w:rPr>
          <w:b/>
          <w:color w:val="4F81BC"/>
          <w:spacing w:val="-53"/>
        </w:rPr>
        <w:t xml:space="preserve"> </w:t>
      </w:r>
      <w:r>
        <w:rPr>
          <w:b/>
          <w:color w:val="4F81BC"/>
        </w:rPr>
        <w:t>Organismos Descentralizados Estatales, Ejercicio 2016.</w:t>
      </w:r>
    </w:p>
    <w:p w:rsidR="00BE09A7" w:rsidRDefault="00BE09A7">
      <w:pPr>
        <w:jc w:val="both"/>
        <w:sectPr w:rsidR="00BE09A7">
          <w:pgSz w:w="12240" w:h="15840"/>
          <w:pgMar w:top="1220" w:right="1440" w:bottom="1340" w:left="1600" w:header="420" w:footer="1136" w:gutter="0"/>
          <w:cols w:space="720"/>
        </w:sectPr>
      </w:pPr>
    </w:p>
    <w:p w:rsidR="00BE09A7" w:rsidRDefault="007470B2">
      <w:pPr>
        <w:pStyle w:val="Ttulo3"/>
        <w:rPr>
          <w:b/>
        </w:rPr>
      </w:pPr>
      <w:r>
        <w:rPr>
          <w:b/>
          <w:color w:val="1F487C"/>
        </w:rPr>
        <w:lastRenderedPageBreak/>
        <w:t>Datos generales del fondo evaluado</w:t>
      </w:r>
    </w:p>
    <w:p w:rsidR="00BE09A7" w:rsidRDefault="00BE09A7">
      <w:pPr>
        <w:pStyle w:val="Textoindependiente"/>
        <w:rPr>
          <w:b/>
          <w:sz w:val="20"/>
        </w:rPr>
      </w:pPr>
    </w:p>
    <w:p w:rsidR="00BE09A7" w:rsidRDefault="00F5292F">
      <w:pPr>
        <w:pStyle w:val="Textoindependiente"/>
        <w:spacing w:before="8"/>
        <w:rPr>
          <w:b/>
          <w:sz w:val="22"/>
        </w:rPr>
      </w:pPr>
      <w:r>
        <w:rPr>
          <w:lang w:val="en-US"/>
        </w:rPr>
        <w:pict>
          <v:group id="_x0000_s1396" style="position:absolute;margin-left:109.2pt;margin-top:15.3pt;width:417pt;height:89.2pt;z-index:1096;mso-wrap-distance-left:0;mso-wrap-distance-right:0;mso-position-horizontal-relative:page" coordorigin="2184,306" coordsize="8340,1784">
            <v:shape id="_x0000_s1399" type="#_x0000_t75" style="position:absolute;left:2184;top:306;width:8340;height:1784">
              <v:imagedata r:id="rId24" o:title=""/>
            </v:shape>
            <v:shape id="_x0000_s1398" type="#_x0000_t75" style="position:absolute;left:2250;top:342;width:8205;height:1650">
              <v:imagedata r:id="rId25" o:title=""/>
            </v:shape>
            <v:shapetype id="_x0000_t202" coordsize="21600,21600" o:spt="202" path="m,l,21600r21600,l21600,xe">
              <v:stroke joinstyle="miter"/>
              <v:path gradientshapeok="t" o:connecttype="rect"/>
            </v:shapetype>
            <v:shape id="_x0000_s1397" type="#_x0000_t202" style="position:absolute;left:2184;top:306;width:8340;height:1784" filled="f" stroked="f">
              <v:textbox inset="0,0,0,0">
                <w:txbxContent>
                  <w:p w:rsidR="00BE09A7" w:rsidRDefault="007470B2">
                    <w:pPr>
                      <w:spacing w:before="258" w:line="276" w:lineRule="auto"/>
                      <w:ind w:left="1741" w:hanging="340"/>
                      <w:rPr>
                        <w:rFonts w:ascii="Calibri"/>
                        <w:b/>
                        <w:sz w:val="36"/>
                      </w:rPr>
                    </w:pPr>
                    <w:r>
                      <w:rPr>
                        <w:rFonts w:ascii="Calibri"/>
                        <w:b/>
                        <w:sz w:val="36"/>
                      </w:rPr>
                      <w:t>Subsidios Federales para Organismos Descentralizados Estatales 2016.</w:t>
                    </w:r>
                  </w:p>
                </w:txbxContent>
              </v:textbox>
            </v:shape>
            <w10:wrap type="topAndBottom" anchorx="page"/>
          </v:group>
        </w:pict>
      </w:r>
    </w:p>
    <w:p w:rsidR="00BE09A7" w:rsidRDefault="00BE09A7">
      <w:pPr>
        <w:pStyle w:val="Textoindependiente"/>
        <w:spacing w:before="1"/>
        <w:rPr>
          <w:b/>
          <w:sz w:val="42"/>
        </w:rPr>
      </w:pPr>
    </w:p>
    <w:p w:rsidR="00BE09A7" w:rsidRDefault="007470B2">
      <w:pPr>
        <w:pStyle w:val="Ttulo5"/>
        <w:spacing w:before="0" w:line="362" w:lineRule="auto"/>
        <w:ind w:right="298"/>
        <w:jc w:val="both"/>
        <w:rPr>
          <w:b/>
        </w:rPr>
      </w:pPr>
      <w:r>
        <w:rPr>
          <w:b/>
          <w:color w:val="1F487C"/>
        </w:rPr>
        <w:t>La Dependencia, Entidad y Unidad Responsable del</w:t>
      </w:r>
      <w:r>
        <w:rPr>
          <w:b/>
          <w:color w:val="1F487C"/>
          <w:spacing w:val="-35"/>
        </w:rPr>
        <w:t xml:space="preserve"> </w:t>
      </w:r>
      <w:r>
        <w:rPr>
          <w:b/>
          <w:color w:val="1F487C"/>
        </w:rPr>
        <w:t>Programa Evaluado.</w:t>
      </w:r>
    </w:p>
    <w:p w:rsidR="00BE09A7" w:rsidRDefault="00BE09A7">
      <w:pPr>
        <w:pStyle w:val="Textoindependiente"/>
        <w:rPr>
          <w:b/>
          <w:sz w:val="32"/>
        </w:rPr>
      </w:pPr>
    </w:p>
    <w:p w:rsidR="00BE09A7" w:rsidRDefault="007470B2">
      <w:pPr>
        <w:pStyle w:val="Textoindependiente"/>
        <w:spacing w:before="191" w:line="360" w:lineRule="auto"/>
        <w:ind w:left="100" w:right="261"/>
        <w:jc w:val="both"/>
      </w:pPr>
      <w:r>
        <w:rPr>
          <w:noProof/>
          <w:lang w:eastAsia="es-MX"/>
        </w:rPr>
        <w:drawing>
          <wp:anchor distT="0" distB="0" distL="0" distR="0" simplePos="0" relativeHeight="1144" behindDoc="0" locked="0" layoutInCell="1" allowOverlap="1">
            <wp:simplePos x="0" y="0"/>
            <wp:positionH relativeFrom="page">
              <wp:posOffset>1948814</wp:posOffset>
            </wp:positionH>
            <wp:positionV relativeFrom="paragraph">
              <wp:posOffset>1386059</wp:posOffset>
            </wp:positionV>
            <wp:extent cx="1057275" cy="1260386"/>
            <wp:effectExtent l="0" t="0" r="0" b="0"/>
            <wp:wrapNone/>
            <wp:docPr id="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jpeg"/>
                    <pic:cNvPicPr/>
                  </pic:nvPicPr>
                  <pic:blipFill>
                    <a:blip r:embed="rId26" cstate="print"/>
                    <a:stretch>
                      <a:fillRect/>
                    </a:stretch>
                  </pic:blipFill>
                  <pic:spPr>
                    <a:xfrm>
                      <a:off x="0" y="0"/>
                      <a:ext cx="1057275" cy="1260386"/>
                    </a:xfrm>
                    <a:prstGeom prst="rect">
                      <a:avLst/>
                    </a:prstGeom>
                  </pic:spPr>
                </pic:pic>
              </a:graphicData>
            </a:graphic>
          </wp:anchor>
        </w:drawing>
      </w:r>
      <w:r>
        <w:t>El Programa de Subsidios Federales para Organismos Descentralizados Estatales U-006 se opera a través de la Unidad responsable la Secretaría de Educación Pública teniendo como unidades ejecutoras estatales para el ejercicio 2016 a las siguientes:</w:t>
      </w: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spacing w:before="5"/>
      </w:pPr>
    </w:p>
    <w:p w:rsidR="00BE09A7" w:rsidRDefault="007470B2">
      <w:pPr>
        <w:pStyle w:val="Textoindependiente"/>
        <w:tabs>
          <w:tab w:val="left" w:pos="4357"/>
          <w:tab w:val="left" w:pos="6156"/>
          <w:tab w:val="left" w:pos="7807"/>
          <w:tab w:val="left" w:pos="8426"/>
        </w:tabs>
        <w:spacing w:line="261" w:lineRule="auto"/>
        <w:ind w:left="3301" w:right="258"/>
        <w:rPr>
          <w:b/>
        </w:rPr>
      </w:pPr>
      <w:r>
        <w:rPr>
          <w:rFonts w:ascii="Symbol" w:hAnsi="Symbol"/>
          <w:b/>
          <w:color w:val="7E7E7E"/>
          <w:sz w:val="56"/>
        </w:rPr>
        <w:t></w:t>
      </w:r>
      <w:r>
        <w:rPr>
          <w:rFonts w:ascii="Times New Roman" w:hAnsi="Times New Roman"/>
          <w:color w:val="7E7E7E"/>
          <w:sz w:val="56"/>
        </w:rPr>
        <w:tab/>
      </w:r>
      <w:r>
        <w:rPr>
          <w:b/>
        </w:rPr>
        <w:t>Universidad</w:t>
      </w:r>
      <w:r>
        <w:rPr>
          <w:b/>
        </w:rPr>
        <w:tab/>
        <w:t>Politécnica</w:t>
      </w:r>
      <w:r>
        <w:rPr>
          <w:b/>
        </w:rPr>
        <w:tab/>
        <w:t>de</w:t>
      </w:r>
      <w:r>
        <w:rPr>
          <w:b/>
        </w:rPr>
        <w:tab/>
        <w:t>Baja California</w:t>
      </w:r>
    </w:p>
    <w:p w:rsidR="00BE09A7" w:rsidRDefault="007470B2">
      <w:pPr>
        <w:tabs>
          <w:tab w:val="left" w:pos="4357"/>
        </w:tabs>
        <w:spacing w:before="118" w:line="1226" w:lineRule="exact"/>
        <w:ind w:left="1747"/>
        <w:rPr>
          <w:b/>
          <w:sz w:val="24"/>
        </w:rPr>
      </w:pPr>
      <w:r>
        <w:rPr>
          <w:noProof/>
          <w:position w:val="-70"/>
          <w:lang w:eastAsia="es-MX"/>
        </w:rPr>
        <w:drawing>
          <wp:inline distT="0" distB="0" distL="0" distR="0">
            <wp:extent cx="781684" cy="802119"/>
            <wp:effectExtent l="0" t="0" r="0" b="0"/>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27" cstate="print"/>
                    <a:stretch>
                      <a:fillRect/>
                    </a:stretch>
                  </pic:blipFill>
                  <pic:spPr>
                    <a:xfrm>
                      <a:off x="0" y="0"/>
                      <a:ext cx="781684" cy="802119"/>
                    </a:xfrm>
                    <a:prstGeom prst="rect">
                      <a:avLst/>
                    </a:prstGeom>
                  </pic:spPr>
                </pic:pic>
              </a:graphicData>
            </a:graphic>
          </wp:inline>
        </w:drawing>
      </w:r>
      <w:r>
        <w:rPr>
          <w:rFonts w:ascii="Times New Roman" w:hAnsi="Times New Roman"/>
          <w:sz w:val="20"/>
        </w:rPr>
        <w:t xml:space="preserve">   </w:t>
      </w:r>
      <w:r>
        <w:rPr>
          <w:rFonts w:ascii="Symbol" w:hAnsi="Symbol"/>
          <w:b/>
          <w:color w:val="7E7E7E"/>
          <w:sz w:val="56"/>
        </w:rPr>
        <w:t></w:t>
      </w:r>
      <w:r>
        <w:rPr>
          <w:rFonts w:ascii="Times New Roman" w:hAnsi="Times New Roman"/>
          <w:color w:val="7E7E7E"/>
          <w:sz w:val="56"/>
        </w:rPr>
        <w:tab/>
      </w:r>
      <w:r>
        <w:rPr>
          <w:b/>
          <w:sz w:val="24"/>
        </w:rPr>
        <w:t>Cobach</w:t>
      </w:r>
      <w:r>
        <w:rPr>
          <w:b/>
          <w:spacing w:val="-6"/>
          <w:sz w:val="24"/>
        </w:rPr>
        <w:t xml:space="preserve"> </w:t>
      </w:r>
      <w:r>
        <w:rPr>
          <w:b/>
          <w:sz w:val="24"/>
        </w:rPr>
        <w:t>B.C.</w:t>
      </w:r>
    </w:p>
    <w:p w:rsidR="00BE09A7" w:rsidRDefault="007470B2">
      <w:pPr>
        <w:pStyle w:val="Textoindependiente"/>
        <w:tabs>
          <w:tab w:val="left" w:pos="4353"/>
          <w:tab w:val="left" w:pos="6172"/>
          <w:tab w:val="left" w:pos="7783"/>
          <w:tab w:val="left" w:pos="8423"/>
        </w:tabs>
        <w:spacing w:line="637" w:lineRule="exact"/>
        <w:ind w:left="3301"/>
        <w:rPr>
          <w:b/>
        </w:rPr>
      </w:pPr>
      <w:r>
        <w:rPr>
          <w:noProof/>
          <w:lang w:eastAsia="es-MX"/>
        </w:rPr>
        <w:drawing>
          <wp:anchor distT="0" distB="0" distL="0" distR="0" simplePos="0" relativeHeight="268350743" behindDoc="1" locked="0" layoutInCell="1" allowOverlap="1">
            <wp:simplePos x="0" y="0"/>
            <wp:positionH relativeFrom="page">
              <wp:posOffset>1701800</wp:posOffset>
            </wp:positionH>
            <wp:positionV relativeFrom="paragraph">
              <wp:posOffset>191645</wp:posOffset>
            </wp:positionV>
            <wp:extent cx="1663064" cy="821690"/>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8" cstate="print"/>
                    <a:stretch>
                      <a:fillRect/>
                    </a:stretch>
                  </pic:blipFill>
                  <pic:spPr>
                    <a:xfrm>
                      <a:off x="0" y="0"/>
                      <a:ext cx="1663064" cy="821690"/>
                    </a:xfrm>
                    <a:prstGeom prst="rect">
                      <a:avLst/>
                    </a:prstGeom>
                  </pic:spPr>
                </pic:pic>
              </a:graphicData>
            </a:graphic>
          </wp:anchor>
        </w:drawing>
      </w:r>
      <w:r>
        <w:rPr>
          <w:rFonts w:ascii="Symbol" w:hAnsi="Symbol"/>
          <w:b/>
          <w:color w:val="7E7E7E"/>
          <w:sz w:val="56"/>
        </w:rPr>
        <w:t></w:t>
      </w:r>
      <w:r>
        <w:rPr>
          <w:rFonts w:ascii="Times New Roman" w:hAnsi="Times New Roman"/>
          <w:color w:val="7E7E7E"/>
          <w:sz w:val="56"/>
        </w:rPr>
        <w:tab/>
      </w:r>
      <w:r>
        <w:rPr>
          <w:b/>
        </w:rPr>
        <w:t>Universidad</w:t>
      </w:r>
      <w:r>
        <w:rPr>
          <w:b/>
        </w:rPr>
        <w:tab/>
        <w:t>Autónoma</w:t>
      </w:r>
      <w:r>
        <w:rPr>
          <w:b/>
        </w:rPr>
        <w:tab/>
        <w:t>de</w:t>
      </w:r>
      <w:r>
        <w:rPr>
          <w:b/>
        </w:rPr>
        <w:tab/>
        <w:t>Baja</w:t>
      </w:r>
    </w:p>
    <w:p w:rsidR="00BE09A7" w:rsidRDefault="007470B2">
      <w:pPr>
        <w:pStyle w:val="Textoindependiente"/>
        <w:spacing w:before="68"/>
        <w:ind w:left="344" w:right="1421"/>
        <w:jc w:val="center"/>
        <w:rPr>
          <w:b/>
        </w:rPr>
      </w:pPr>
      <w:r>
        <w:rPr>
          <w:b/>
        </w:rPr>
        <w:t>California</w:t>
      </w:r>
    </w:p>
    <w:p w:rsidR="00BE09A7" w:rsidRDefault="00BE09A7">
      <w:pPr>
        <w:jc w:val="center"/>
        <w:sectPr w:rsidR="00BE09A7">
          <w:pgSz w:w="12240" w:h="15840"/>
          <w:pgMar w:top="1220" w:right="1440" w:bottom="1340" w:left="1600" w:header="420" w:footer="1136" w:gutter="0"/>
          <w:cols w:space="720"/>
        </w:sect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spacing w:before="3"/>
        <w:rPr>
          <w:b/>
          <w:sz w:val="22"/>
        </w:rPr>
      </w:pPr>
    </w:p>
    <w:p w:rsidR="00BE09A7" w:rsidRDefault="007470B2">
      <w:pPr>
        <w:pStyle w:val="Ttulo5"/>
        <w:spacing w:before="99"/>
        <w:rPr>
          <w:b/>
        </w:rPr>
      </w:pPr>
      <w:r>
        <w:rPr>
          <w:b/>
          <w:color w:val="1F487C"/>
        </w:rPr>
        <w:t>El presupuesto autorizado, modificado y ejercido</w:t>
      </w:r>
    </w:p>
    <w:p w:rsidR="00BE09A7" w:rsidRDefault="00BE09A7">
      <w:pPr>
        <w:pStyle w:val="Textoindependiente"/>
        <w:rPr>
          <w:b/>
          <w:sz w:val="26"/>
        </w:rPr>
      </w:pPr>
    </w:p>
    <w:p w:rsidR="00BE09A7" w:rsidRDefault="00F5292F">
      <w:pPr>
        <w:pStyle w:val="Textoindependiente"/>
        <w:ind w:left="5328"/>
        <w:rPr>
          <w:sz w:val="20"/>
        </w:rPr>
      </w:pPr>
      <w:r>
        <w:rPr>
          <w:sz w:val="20"/>
          <w:lang w:val="en-US"/>
        </w:rPr>
      </w:r>
      <w:r>
        <w:rPr>
          <w:sz w:val="20"/>
        </w:rPr>
        <w:pict>
          <v:group id="_x0000_s1392" style="width:139.8pt;height:72.2pt;mso-position-horizontal-relative:char;mso-position-vertical-relative:line" coordsize="2796,1444">
            <v:shape id="_x0000_s1395" type="#_x0000_t75" style="position:absolute;width:540;height:540">
              <v:imagedata r:id="rId29" o:title=""/>
            </v:shape>
            <v:shape id="_x0000_s1394" type="#_x0000_t75" style="position:absolute;left:524;top:12;width:2272;height:1432">
              <v:imagedata r:id="rId30" o:title=""/>
            </v:shape>
            <v:shape id="_x0000_s1393" type="#_x0000_t202" style="position:absolute;width:2796;height:1444" filled="f" stroked="f">
              <v:textbox inset="0,0,0,0">
                <w:txbxContent>
                  <w:p w:rsidR="00BE09A7" w:rsidRDefault="00BE09A7">
                    <w:pPr>
                      <w:spacing w:before="5"/>
                      <w:rPr>
                        <w:b/>
                        <w:sz w:val="34"/>
                      </w:rPr>
                    </w:pPr>
                  </w:p>
                  <w:p w:rsidR="00BE09A7" w:rsidRDefault="007470B2">
                    <w:pPr>
                      <w:spacing w:line="300" w:lineRule="auto"/>
                      <w:ind w:left="1095" w:hanging="73"/>
                      <w:rPr>
                        <w:rFonts w:ascii="Calibri"/>
                        <w:b/>
                        <w:sz w:val="32"/>
                      </w:rPr>
                    </w:pPr>
                    <w:r>
                      <w:rPr>
                        <w:rFonts w:ascii="Calibri"/>
                        <w:b/>
                        <w:sz w:val="32"/>
                      </w:rPr>
                      <w:t>Presupuesto ejercido</w:t>
                    </w:r>
                  </w:p>
                </w:txbxContent>
              </v:textbox>
            </v:shape>
            <w10:anchorlock/>
          </v:group>
        </w:pict>
      </w:r>
    </w:p>
    <w:p w:rsidR="00BE09A7" w:rsidRDefault="00BE09A7">
      <w:pPr>
        <w:rPr>
          <w:sz w:val="20"/>
        </w:rPr>
        <w:sectPr w:rsidR="00BE09A7">
          <w:pgSz w:w="12240" w:h="15840"/>
          <w:pgMar w:top="1220" w:right="1300" w:bottom="1340" w:left="1600" w:header="420" w:footer="1136" w:gutter="0"/>
          <w:cols w:space="720"/>
        </w:sectPr>
      </w:pPr>
    </w:p>
    <w:p w:rsidR="00BE09A7" w:rsidRDefault="00BE09A7">
      <w:pPr>
        <w:pStyle w:val="Textoindependiente"/>
        <w:rPr>
          <w:b/>
          <w:sz w:val="64"/>
        </w:rPr>
      </w:pPr>
    </w:p>
    <w:p w:rsidR="00BE09A7" w:rsidRDefault="00BE09A7">
      <w:pPr>
        <w:pStyle w:val="Textoindependiente"/>
        <w:rPr>
          <w:b/>
          <w:sz w:val="82"/>
        </w:rPr>
      </w:pPr>
    </w:p>
    <w:p w:rsidR="00BE09A7" w:rsidRDefault="00F5292F">
      <w:pPr>
        <w:ind w:left="516"/>
        <w:rPr>
          <w:rFonts w:ascii="Calibri"/>
          <w:b/>
          <w:sz w:val="28"/>
        </w:rPr>
      </w:pPr>
      <w:r>
        <w:rPr>
          <w:lang w:val="en-US"/>
        </w:rPr>
        <w:pict>
          <v:group id="_x0000_s1389" style="position:absolute;left:0;text-align:left;margin-left:86.8pt;margin-top:-65.9pt;width:113.6pt;height:71.6pt;z-index:-84592;mso-position-horizontal-relative:page" coordorigin="1736,-1318" coordsize="2272,1432">
            <v:shape id="_x0000_s1391" type="#_x0000_t75" style="position:absolute;left:1736;top:-1318;width:2272;height:1432">
              <v:imagedata r:id="rId31" o:title=""/>
            </v:shape>
            <v:shape id="_x0000_s1390" type="#_x0000_t202" style="position:absolute;left:1736;top:-1318;width:2272;height:1432" filled="f" stroked="f">
              <v:textbox inset="0,0,0,0">
                <w:txbxContent>
                  <w:p w:rsidR="00BE09A7" w:rsidRDefault="00BE09A7">
                    <w:pPr>
                      <w:rPr>
                        <w:sz w:val="28"/>
                      </w:rPr>
                    </w:pPr>
                  </w:p>
                  <w:p w:rsidR="00BE09A7" w:rsidRDefault="007470B2">
                    <w:pPr>
                      <w:spacing w:before="178" w:line="300" w:lineRule="auto"/>
                      <w:ind w:left="380"/>
                      <w:rPr>
                        <w:rFonts w:ascii="Calibri"/>
                        <w:b/>
                        <w:sz w:val="28"/>
                      </w:rPr>
                    </w:pPr>
                    <w:r>
                      <w:rPr>
                        <w:rFonts w:ascii="Calibri"/>
                        <w:b/>
                        <w:sz w:val="28"/>
                      </w:rPr>
                      <w:t>Presupuesto autorizado</w:t>
                    </w:r>
                  </w:p>
                </w:txbxContent>
              </v:textbox>
            </v:shape>
            <w10:wrap anchorx="page"/>
          </v:group>
        </w:pict>
      </w:r>
      <w:r>
        <w:rPr>
          <w:lang w:val="en-US"/>
        </w:rPr>
        <w:pict>
          <v:group id="_x0000_s1386" style="position:absolute;left:0;text-align:left;margin-left:238pt;margin-top:-106.1pt;width:113.6pt;height:71.6pt;z-index:-84520;mso-position-horizontal-relative:page" coordorigin="4760,-2122" coordsize="2272,1432">
            <v:shape id="_x0000_s1388" type="#_x0000_t75" style="position:absolute;left:4760;top:-2122;width:2272;height:1432">
              <v:imagedata r:id="rId32" o:title=""/>
            </v:shape>
            <v:shape id="_x0000_s1387" type="#_x0000_t202" style="position:absolute;left:4760;top:-2122;width:2272;height:1432" filled="f" stroked="f">
              <v:textbox inset="0,0,0,0">
                <w:txbxContent>
                  <w:p w:rsidR="00BE09A7" w:rsidRDefault="00BE09A7">
                    <w:pPr>
                      <w:spacing w:before="8"/>
                      <w:rPr>
                        <w:sz w:val="36"/>
                      </w:rPr>
                    </w:pPr>
                  </w:p>
                  <w:p w:rsidR="00BE09A7" w:rsidRDefault="007470B2">
                    <w:pPr>
                      <w:spacing w:before="1" w:line="300" w:lineRule="auto"/>
                      <w:ind w:left="513"/>
                      <w:rPr>
                        <w:rFonts w:ascii="Calibri"/>
                        <w:b/>
                        <w:sz w:val="28"/>
                      </w:rPr>
                    </w:pPr>
                    <w:r>
                      <w:rPr>
                        <w:rFonts w:ascii="Calibri"/>
                        <w:b/>
                        <w:sz w:val="28"/>
                      </w:rPr>
                      <w:t>Presupuesto modificado</w:t>
                    </w:r>
                  </w:p>
                </w:txbxContent>
              </v:textbox>
            </v:shape>
            <w10:wrap anchorx="page"/>
          </v:group>
        </w:pict>
      </w:r>
      <w:r w:rsidR="007470B2">
        <w:rPr>
          <w:rFonts w:ascii="Calibri"/>
          <w:b/>
          <w:color w:val="585858"/>
          <w:sz w:val="64"/>
        </w:rPr>
        <w:t xml:space="preserve">$ </w:t>
      </w:r>
      <w:r w:rsidR="007470B2">
        <w:rPr>
          <w:rFonts w:ascii="Calibri"/>
          <w:b/>
          <w:sz w:val="28"/>
        </w:rPr>
        <w:t>1,981,077,196.76</w:t>
      </w:r>
    </w:p>
    <w:p w:rsidR="00BE09A7" w:rsidRDefault="007470B2">
      <w:pPr>
        <w:pStyle w:val="Textoindependiente"/>
        <w:spacing w:before="10"/>
        <w:rPr>
          <w:rFonts w:ascii="Calibri"/>
          <w:b/>
          <w:sz w:val="68"/>
        </w:rPr>
      </w:pPr>
      <w:r>
        <w:br w:type="column"/>
      </w:r>
    </w:p>
    <w:p w:rsidR="00BE09A7" w:rsidRDefault="007470B2">
      <w:pPr>
        <w:ind w:left="516"/>
        <w:rPr>
          <w:rFonts w:ascii="Calibri"/>
          <w:b/>
          <w:sz w:val="28"/>
        </w:rPr>
      </w:pPr>
      <w:r>
        <w:rPr>
          <w:noProof/>
          <w:lang w:eastAsia="es-MX"/>
        </w:rPr>
        <w:drawing>
          <wp:anchor distT="0" distB="0" distL="0" distR="0" simplePos="0" relativeHeight="1264" behindDoc="0" locked="0" layoutInCell="1" allowOverlap="1">
            <wp:simplePos x="0" y="0"/>
            <wp:positionH relativeFrom="page">
              <wp:posOffset>2573020</wp:posOffset>
            </wp:positionH>
            <wp:positionV relativeFrom="paragraph">
              <wp:posOffset>-707786</wp:posOffset>
            </wp:positionV>
            <wp:extent cx="340360" cy="342900"/>
            <wp:effectExtent l="0" t="0" r="0" b="0"/>
            <wp:wrapNone/>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33" cstate="print"/>
                    <a:stretch>
                      <a:fillRect/>
                    </a:stretch>
                  </pic:blipFill>
                  <pic:spPr>
                    <a:xfrm>
                      <a:off x="0" y="0"/>
                      <a:ext cx="340360" cy="342900"/>
                    </a:xfrm>
                    <a:prstGeom prst="rect">
                      <a:avLst/>
                    </a:prstGeom>
                  </pic:spPr>
                </pic:pic>
              </a:graphicData>
            </a:graphic>
          </wp:anchor>
        </w:drawing>
      </w:r>
      <w:r>
        <w:rPr>
          <w:rFonts w:ascii="Calibri"/>
          <w:b/>
          <w:color w:val="585858"/>
          <w:sz w:val="64"/>
        </w:rPr>
        <w:t>$</w:t>
      </w:r>
      <w:r>
        <w:rPr>
          <w:rFonts w:ascii="Calibri"/>
          <w:b/>
          <w:color w:val="585858"/>
          <w:spacing w:val="-23"/>
          <w:sz w:val="64"/>
        </w:rPr>
        <w:t xml:space="preserve"> </w:t>
      </w:r>
      <w:r>
        <w:rPr>
          <w:rFonts w:ascii="Calibri"/>
          <w:b/>
          <w:sz w:val="28"/>
        </w:rPr>
        <w:t>1,981,077,196.76</w:t>
      </w:r>
    </w:p>
    <w:p w:rsidR="00BE09A7" w:rsidRDefault="007470B2">
      <w:pPr>
        <w:spacing w:line="672" w:lineRule="exact"/>
        <w:ind w:left="192"/>
        <w:rPr>
          <w:rFonts w:ascii="Calibri"/>
          <w:b/>
          <w:sz w:val="32"/>
        </w:rPr>
      </w:pPr>
      <w:r>
        <w:br w:type="column"/>
      </w:r>
      <w:r>
        <w:rPr>
          <w:rFonts w:ascii="Calibri"/>
          <w:b/>
          <w:color w:val="585858"/>
          <w:sz w:val="64"/>
        </w:rPr>
        <w:t>$</w:t>
      </w:r>
      <w:r>
        <w:rPr>
          <w:rFonts w:ascii="Calibri"/>
          <w:b/>
          <w:color w:val="585858"/>
          <w:spacing w:val="-73"/>
          <w:sz w:val="64"/>
        </w:rPr>
        <w:t xml:space="preserve"> </w:t>
      </w:r>
      <w:r>
        <w:rPr>
          <w:rFonts w:ascii="Calibri"/>
          <w:b/>
          <w:sz w:val="32"/>
        </w:rPr>
        <w:t>1,980,882,196.56</w:t>
      </w:r>
    </w:p>
    <w:p w:rsidR="00BE09A7" w:rsidRDefault="00BE09A7">
      <w:pPr>
        <w:pStyle w:val="Textoindependiente"/>
        <w:spacing w:before="3"/>
        <w:rPr>
          <w:rFonts w:ascii="Calibri"/>
          <w:b/>
          <w:sz w:val="11"/>
        </w:rPr>
      </w:pPr>
    </w:p>
    <w:p w:rsidR="00BE09A7" w:rsidRDefault="007470B2">
      <w:pPr>
        <w:pStyle w:val="Textoindependiente"/>
        <w:ind w:left="1536"/>
        <w:rPr>
          <w:rFonts w:ascii="Calibri"/>
          <w:sz w:val="20"/>
        </w:rPr>
      </w:pPr>
      <w:r>
        <w:rPr>
          <w:rFonts w:ascii="Calibri"/>
          <w:noProof/>
          <w:sz w:val="20"/>
          <w:lang w:eastAsia="es-MX"/>
        </w:rPr>
        <w:drawing>
          <wp:inline distT="0" distB="0" distL="0" distR="0">
            <wp:extent cx="785558" cy="714375"/>
            <wp:effectExtent l="0" t="0" r="0" b="0"/>
            <wp:docPr id="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5.png"/>
                    <pic:cNvPicPr/>
                  </pic:nvPicPr>
                  <pic:blipFill>
                    <a:blip r:embed="rId34" cstate="print"/>
                    <a:stretch>
                      <a:fillRect/>
                    </a:stretch>
                  </pic:blipFill>
                  <pic:spPr>
                    <a:xfrm>
                      <a:off x="0" y="0"/>
                      <a:ext cx="785558" cy="714375"/>
                    </a:xfrm>
                    <a:prstGeom prst="rect">
                      <a:avLst/>
                    </a:prstGeom>
                  </pic:spPr>
                </pic:pic>
              </a:graphicData>
            </a:graphic>
          </wp:inline>
        </w:drawing>
      </w:r>
    </w:p>
    <w:p w:rsidR="00BE09A7" w:rsidRDefault="007470B2">
      <w:pPr>
        <w:spacing w:before="76" w:line="276" w:lineRule="auto"/>
        <w:ind w:left="851" w:right="107"/>
        <w:jc w:val="both"/>
        <w:rPr>
          <w:rFonts w:ascii="Calibri"/>
          <w:b/>
          <w:sz w:val="24"/>
        </w:rPr>
      </w:pPr>
      <w:r>
        <w:rPr>
          <w:rFonts w:ascii="Calibri"/>
          <w:b/>
          <w:sz w:val="24"/>
        </w:rPr>
        <w:t>El porcentaje ejercido del presupuesto es</w:t>
      </w:r>
      <w:r>
        <w:rPr>
          <w:rFonts w:ascii="Calibri"/>
          <w:b/>
          <w:spacing w:val="-28"/>
          <w:sz w:val="24"/>
        </w:rPr>
        <w:t xml:space="preserve"> </w:t>
      </w:r>
      <w:r>
        <w:rPr>
          <w:rFonts w:ascii="Calibri"/>
          <w:b/>
          <w:sz w:val="24"/>
        </w:rPr>
        <w:t xml:space="preserve">del </w:t>
      </w:r>
      <w:r>
        <w:rPr>
          <w:rFonts w:ascii="Calibri"/>
          <w:b/>
          <w:sz w:val="28"/>
        </w:rPr>
        <w:t>100 %</w:t>
      </w:r>
      <w:r>
        <w:rPr>
          <w:rFonts w:ascii="Calibri"/>
          <w:b/>
          <w:spacing w:val="-10"/>
          <w:sz w:val="28"/>
        </w:rPr>
        <w:t xml:space="preserve"> </w:t>
      </w:r>
      <w:r>
        <w:rPr>
          <w:rFonts w:ascii="Calibri"/>
          <w:b/>
          <w:sz w:val="24"/>
        </w:rPr>
        <w:t>autorizado.</w:t>
      </w:r>
    </w:p>
    <w:p w:rsidR="00BE09A7" w:rsidRDefault="00BE09A7">
      <w:pPr>
        <w:spacing w:line="276" w:lineRule="auto"/>
        <w:jc w:val="both"/>
        <w:rPr>
          <w:rFonts w:ascii="Calibri"/>
          <w:sz w:val="24"/>
        </w:rPr>
        <w:sectPr w:rsidR="00BE09A7">
          <w:type w:val="continuous"/>
          <w:pgSz w:w="12240" w:h="15840"/>
          <w:pgMar w:top="820" w:right="1300" w:bottom="280" w:left="1600" w:header="720" w:footer="720" w:gutter="0"/>
          <w:cols w:num="3" w:space="720" w:equalWidth="0">
            <w:col w:w="2988" w:space="168"/>
            <w:col w:w="2963" w:space="40"/>
            <w:col w:w="3181"/>
          </w:cols>
        </w:sect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2"/>
        </w:rPr>
      </w:pPr>
    </w:p>
    <w:p w:rsidR="00BE09A7" w:rsidRDefault="007470B2">
      <w:pPr>
        <w:pStyle w:val="Textoindependiente"/>
        <w:spacing w:line="360" w:lineRule="auto"/>
        <w:ind w:left="100" w:right="1574"/>
      </w:pPr>
      <w:r>
        <w:t>El Presupuesto autorizado se asignó a las siguientes instituciones educativas como la muestra la siguiente tabla:</w:t>
      </w:r>
    </w:p>
    <w:p w:rsidR="00BE09A7" w:rsidRDefault="00BE09A7">
      <w:pPr>
        <w:pStyle w:val="Textoindependiente"/>
        <w:spacing w:before="7"/>
        <w:rPr>
          <w:sz w:val="15"/>
        </w:rPr>
      </w:pPr>
    </w:p>
    <w:tbl>
      <w:tblPr>
        <w:tblStyle w:val="TableNormal"/>
        <w:tblW w:w="0" w:type="auto"/>
        <w:tblCellSpacing w:w="4" w:type="dxa"/>
        <w:tblInd w:w="312" w:type="dxa"/>
        <w:tblLayout w:type="fixed"/>
        <w:tblLook w:val="01E0" w:firstRow="1" w:lastRow="1" w:firstColumn="1" w:lastColumn="1" w:noHBand="0" w:noVBand="0"/>
      </w:tblPr>
      <w:tblGrid>
        <w:gridCol w:w="2937"/>
        <w:gridCol w:w="5501"/>
      </w:tblGrid>
      <w:tr w:rsidR="00BE09A7">
        <w:trPr>
          <w:trHeight w:val="266"/>
          <w:tblCellSpacing w:w="4" w:type="dxa"/>
        </w:trPr>
        <w:tc>
          <w:tcPr>
            <w:tcW w:w="8414" w:type="dxa"/>
            <w:gridSpan w:val="2"/>
            <w:tcBorders>
              <w:top w:val="nil"/>
              <w:left w:val="nil"/>
              <w:right w:val="nil"/>
            </w:tcBorders>
            <w:shd w:val="clear" w:color="auto" w:fill="4F81BC"/>
          </w:tcPr>
          <w:p w:rsidR="00BE09A7" w:rsidRDefault="007470B2">
            <w:pPr>
              <w:pStyle w:val="TableParagraph"/>
              <w:tabs>
                <w:tab w:val="left" w:pos="4117"/>
                <w:tab w:val="left" w:pos="7478"/>
              </w:tabs>
              <w:spacing w:line="255" w:lineRule="exact"/>
              <w:ind w:left="860"/>
              <w:rPr>
                <w:b/>
              </w:rPr>
            </w:pPr>
            <w:r>
              <w:rPr>
                <w:b/>
                <w:color w:val="FFFFFF"/>
              </w:rPr>
              <w:t>Institución</w:t>
            </w:r>
            <w:r>
              <w:rPr>
                <w:b/>
                <w:color w:val="FFFFFF"/>
              </w:rPr>
              <w:tab/>
              <w:t>Presupuesto</w:t>
            </w:r>
            <w:r>
              <w:rPr>
                <w:b/>
                <w:color w:val="FFFFFF"/>
              </w:rPr>
              <w:tab/>
              <w:t>%</w:t>
            </w:r>
          </w:p>
        </w:tc>
      </w:tr>
      <w:tr w:rsidR="00BE09A7">
        <w:trPr>
          <w:trHeight w:val="338"/>
          <w:tblCellSpacing w:w="4" w:type="dxa"/>
        </w:trPr>
        <w:tc>
          <w:tcPr>
            <w:tcW w:w="2925" w:type="dxa"/>
            <w:vMerge w:val="restart"/>
            <w:tcBorders>
              <w:left w:val="nil"/>
              <w:bottom w:val="nil"/>
            </w:tcBorders>
            <w:shd w:val="clear" w:color="auto" w:fill="4F81BC"/>
          </w:tcPr>
          <w:p w:rsidR="00BE09A7" w:rsidRDefault="007470B2">
            <w:pPr>
              <w:pStyle w:val="TableParagraph"/>
              <w:spacing w:line="362" w:lineRule="auto"/>
              <w:ind w:left="107" w:right="2235"/>
              <w:rPr>
                <w:b/>
                <w:sz w:val="20"/>
              </w:rPr>
            </w:pPr>
            <w:r>
              <w:rPr>
                <w:b/>
                <w:color w:val="FFFFFF"/>
                <w:sz w:val="20"/>
              </w:rPr>
              <w:t>UABC UPBC</w:t>
            </w:r>
          </w:p>
          <w:p w:rsidR="00BE09A7" w:rsidRDefault="007470B2">
            <w:pPr>
              <w:pStyle w:val="TableParagraph"/>
              <w:spacing w:before="40"/>
              <w:ind w:left="107"/>
              <w:rPr>
                <w:b/>
                <w:sz w:val="20"/>
              </w:rPr>
            </w:pPr>
            <w:r>
              <w:rPr>
                <w:b/>
                <w:color w:val="FFFFFF"/>
                <w:sz w:val="20"/>
              </w:rPr>
              <w:t>COBACH</w:t>
            </w:r>
          </w:p>
          <w:p w:rsidR="00BE09A7" w:rsidRDefault="007470B2">
            <w:pPr>
              <w:pStyle w:val="TableParagraph"/>
              <w:spacing w:before="8"/>
              <w:ind w:left="107"/>
              <w:rPr>
                <w:b/>
                <w:sz w:val="20"/>
              </w:rPr>
            </w:pPr>
            <w:r>
              <w:rPr>
                <w:b/>
                <w:color w:val="FFFFFF"/>
                <w:sz w:val="20"/>
              </w:rPr>
              <w:t>Total</w:t>
            </w:r>
          </w:p>
        </w:tc>
        <w:tc>
          <w:tcPr>
            <w:tcW w:w="5489" w:type="dxa"/>
            <w:tcBorders>
              <w:right w:val="nil"/>
            </w:tcBorders>
            <w:shd w:val="clear" w:color="auto" w:fill="B8CCE3"/>
          </w:tcPr>
          <w:p w:rsidR="00BE09A7" w:rsidRDefault="007470B2">
            <w:pPr>
              <w:pStyle w:val="TableParagraph"/>
              <w:tabs>
                <w:tab w:val="left" w:pos="4405"/>
              </w:tabs>
              <w:spacing w:line="234" w:lineRule="exact"/>
              <w:ind w:right="717"/>
              <w:jc w:val="right"/>
              <w:rPr>
                <w:sz w:val="20"/>
              </w:rPr>
            </w:pPr>
            <w:r>
              <w:rPr>
                <w:b/>
                <w:sz w:val="20"/>
              </w:rPr>
              <w:t>$</w:t>
            </w:r>
            <w:r>
              <w:rPr>
                <w:b/>
                <w:spacing w:val="-3"/>
                <w:sz w:val="20"/>
              </w:rPr>
              <w:t xml:space="preserve"> </w:t>
            </w:r>
            <w:r>
              <w:rPr>
                <w:b/>
                <w:sz w:val="20"/>
              </w:rPr>
              <w:t>1,488,025,738.80</w:t>
            </w:r>
            <w:r>
              <w:rPr>
                <w:b/>
                <w:sz w:val="20"/>
              </w:rPr>
              <w:tab/>
            </w:r>
            <w:r>
              <w:rPr>
                <w:sz w:val="20"/>
              </w:rPr>
              <w:t>75</w:t>
            </w:r>
          </w:p>
        </w:tc>
      </w:tr>
      <w:tr w:rsidR="00BE09A7">
        <w:trPr>
          <w:trHeight w:val="365"/>
          <w:tblCellSpacing w:w="4" w:type="dxa"/>
        </w:trPr>
        <w:tc>
          <w:tcPr>
            <w:tcW w:w="2925" w:type="dxa"/>
            <w:vMerge/>
            <w:tcBorders>
              <w:top w:val="nil"/>
              <w:left w:val="nil"/>
              <w:bottom w:val="nil"/>
            </w:tcBorders>
            <w:shd w:val="clear" w:color="auto" w:fill="4F81BC"/>
          </w:tcPr>
          <w:p w:rsidR="00BE09A7" w:rsidRDefault="00BE09A7">
            <w:pPr>
              <w:rPr>
                <w:sz w:val="2"/>
                <w:szCs w:val="2"/>
              </w:rPr>
            </w:pPr>
          </w:p>
        </w:tc>
        <w:tc>
          <w:tcPr>
            <w:tcW w:w="5489" w:type="dxa"/>
            <w:tcBorders>
              <w:right w:val="nil"/>
            </w:tcBorders>
            <w:shd w:val="clear" w:color="auto" w:fill="DBE4F0"/>
          </w:tcPr>
          <w:p w:rsidR="00BE09A7" w:rsidRDefault="007470B2">
            <w:pPr>
              <w:pStyle w:val="TableParagraph"/>
              <w:tabs>
                <w:tab w:val="left" w:pos="4021"/>
              </w:tabs>
              <w:spacing w:line="233" w:lineRule="exact"/>
              <w:ind w:right="719"/>
              <w:jc w:val="right"/>
              <w:rPr>
                <w:sz w:val="20"/>
              </w:rPr>
            </w:pPr>
            <w:r>
              <w:rPr>
                <w:b/>
                <w:sz w:val="20"/>
              </w:rPr>
              <w:t>15,026,814.00</w:t>
            </w:r>
            <w:r>
              <w:rPr>
                <w:b/>
                <w:sz w:val="20"/>
              </w:rPr>
              <w:tab/>
            </w:r>
            <w:r>
              <w:rPr>
                <w:sz w:val="20"/>
              </w:rPr>
              <w:t>1</w:t>
            </w:r>
          </w:p>
        </w:tc>
      </w:tr>
      <w:tr w:rsidR="00BE09A7">
        <w:trPr>
          <w:trHeight w:val="229"/>
          <w:tblCellSpacing w:w="4" w:type="dxa"/>
        </w:trPr>
        <w:tc>
          <w:tcPr>
            <w:tcW w:w="2925" w:type="dxa"/>
            <w:vMerge/>
            <w:tcBorders>
              <w:top w:val="nil"/>
              <w:left w:val="nil"/>
              <w:bottom w:val="nil"/>
            </w:tcBorders>
            <w:shd w:val="clear" w:color="auto" w:fill="4F81BC"/>
          </w:tcPr>
          <w:p w:rsidR="00BE09A7" w:rsidRDefault="00BE09A7">
            <w:pPr>
              <w:rPr>
                <w:sz w:val="2"/>
                <w:szCs w:val="2"/>
              </w:rPr>
            </w:pPr>
          </w:p>
        </w:tc>
        <w:tc>
          <w:tcPr>
            <w:tcW w:w="5489" w:type="dxa"/>
            <w:tcBorders>
              <w:right w:val="nil"/>
            </w:tcBorders>
            <w:shd w:val="clear" w:color="auto" w:fill="B8CCE3"/>
          </w:tcPr>
          <w:p w:rsidR="00BE09A7" w:rsidRDefault="007470B2">
            <w:pPr>
              <w:pStyle w:val="TableParagraph"/>
              <w:tabs>
                <w:tab w:val="left" w:pos="4021"/>
              </w:tabs>
              <w:spacing w:line="217" w:lineRule="exact"/>
              <w:ind w:right="717"/>
              <w:jc w:val="right"/>
              <w:rPr>
                <w:sz w:val="20"/>
              </w:rPr>
            </w:pPr>
            <w:r>
              <w:rPr>
                <w:b/>
                <w:sz w:val="20"/>
              </w:rPr>
              <w:t>477,829,736.76</w:t>
            </w:r>
            <w:r>
              <w:rPr>
                <w:b/>
                <w:sz w:val="20"/>
              </w:rPr>
              <w:tab/>
            </w:r>
            <w:r>
              <w:rPr>
                <w:sz w:val="20"/>
              </w:rPr>
              <w:t>24</w:t>
            </w:r>
          </w:p>
        </w:tc>
      </w:tr>
      <w:tr w:rsidR="00BE09A7">
        <w:trPr>
          <w:trHeight w:val="787"/>
          <w:tblCellSpacing w:w="4" w:type="dxa"/>
        </w:trPr>
        <w:tc>
          <w:tcPr>
            <w:tcW w:w="2925" w:type="dxa"/>
            <w:vMerge/>
            <w:tcBorders>
              <w:top w:val="nil"/>
              <w:left w:val="nil"/>
              <w:bottom w:val="nil"/>
            </w:tcBorders>
            <w:shd w:val="clear" w:color="auto" w:fill="4F81BC"/>
          </w:tcPr>
          <w:p w:rsidR="00BE09A7" w:rsidRDefault="00BE09A7">
            <w:pPr>
              <w:rPr>
                <w:sz w:val="2"/>
                <w:szCs w:val="2"/>
              </w:rPr>
            </w:pPr>
          </w:p>
        </w:tc>
        <w:tc>
          <w:tcPr>
            <w:tcW w:w="5489" w:type="dxa"/>
            <w:tcBorders>
              <w:bottom w:val="nil"/>
              <w:right w:val="nil"/>
            </w:tcBorders>
            <w:shd w:val="clear" w:color="auto" w:fill="DBE4F0"/>
          </w:tcPr>
          <w:p w:rsidR="00BE09A7" w:rsidRDefault="007470B2">
            <w:pPr>
              <w:pStyle w:val="TableParagraph"/>
              <w:spacing w:line="232" w:lineRule="exact"/>
              <w:ind w:left="295"/>
              <w:rPr>
                <w:b/>
                <w:sz w:val="20"/>
              </w:rPr>
            </w:pPr>
            <w:r>
              <w:rPr>
                <w:b/>
                <w:sz w:val="20"/>
              </w:rPr>
              <w:t>1,980,882,289.56</w:t>
            </w:r>
          </w:p>
          <w:p w:rsidR="00BE09A7" w:rsidRDefault="007470B2">
            <w:pPr>
              <w:pStyle w:val="TableParagraph"/>
              <w:ind w:right="653"/>
              <w:jc w:val="right"/>
              <w:rPr>
                <w:b/>
                <w:sz w:val="20"/>
              </w:rPr>
            </w:pPr>
            <w:r>
              <w:rPr>
                <w:b/>
                <w:sz w:val="20"/>
              </w:rPr>
              <w:t>100</w:t>
            </w:r>
          </w:p>
        </w:tc>
      </w:tr>
    </w:tbl>
    <w:p w:rsidR="00BE09A7" w:rsidRDefault="007470B2">
      <w:pPr>
        <w:spacing w:before="9"/>
        <w:ind w:left="276"/>
        <w:rPr>
          <w:sz w:val="16"/>
        </w:rPr>
      </w:pPr>
      <w:r>
        <w:rPr>
          <w:sz w:val="16"/>
        </w:rPr>
        <w:t>Fuente: Elaboración propia en base en base al 4to Trimestre del Avance Financiero.</w:t>
      </w:r>
    </w:p>
    <w:p w:rsidR="00BE09A7" w:rsidRDefault="00BE09A7">
      <w:pPr>
        <w:rPr>
          <w:sz w:val="16"/>
        </w:rPr>
        <w:sectPr w:rsidR="00BE09A7">
          <w:type w:val="continuous"/>
          <w:pgSz w:w="12240" w:h="15840"/>
          <w:pgMar w:top="820" w:right="1300" w:bottom="280" w:left="1600" w:header="720" w:footer="720"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6"/>
        <w:rPr>
          <w:sz w:val="17"/>
        </w:rPr>
      </w:pPr>
    </w:p>
    <w:p w:rsidR="00BE09A7" w:rsidRDefault="007470B2">
      <w:pPr>
        <w:pStyle w:val="Ttulo5"/>
        <w:spacing w:before="98"/>
        <w:rPr>
          <w:b/>
        </w:rPr>
      </w:pPr>
      <w:r>
        <w:rPr>
          <w:b/>
          <w:color w:val="1F487C"/>
        </w:rPr>
        <w:t>Objetivo, rubros a atender</w:t>
      </w:r>
    </w:p>
    <w:p w:rsidR="00BE09A7" w:rsidRDefault="00BE09A7">
      <w:pPr>
        <w:pStyle w:val="Textoindependiente"/>
        <w:rPr>
          <w:b/>
          <w:sz w:val="32"/>
        </w:rPr>
      </w:pPr>
    </w:p>
    <w:p w:rsidR="00BE09A7" w:rsidRDefault="007470B2">
      <w:pPr>
        <w:spacing w:before="281" w:line="360" w:lineRule="auto"/>
        <w:ind w:left="100" w:right="261"/>
        <w:jc w:val="both"/>
        <w:rPr>
          <w:b/>
          <w:sz w:val="32"/>
        </w:rPr>
      </w:pPr>
      <w:r>
        <w:rPr>
          <w:sz w:val="24"/>
        </w:rPr>
        <w:t xml:space="preserve">El programa Subsidios Federales Para Organismos Descentralizados Estatales 2016 tiene como </w:t>
      </w:r>
      <w:r>
        <w:rPr>
          <w:b/>
          <w:sz w:val="36"/>
          <w:u w:val="single"/>
        </w:rPr>
        <w:t>objetivo</w:t>
      </w:r>
      <w:r>
        <w:rPr>
          <w:b/>
          <w:sz w:val="36"/>
        </w:rPr>
        <w:t xml:space="preserve"> </w:t>
      </w:r>
      <w:r>
        <w:rPr>
          <w:b/>
          <w:color w:val="17365D"/>
          <w:sz w:val="32"/>
        </w:rPr>
        <w:t xml:space="preserve">a contribuir a asegurar una mayor cobertura, inclusión y equidad educativa entre todos los grupos </w:t>
      </w:r>
      <w:r>
        <w:rPr>
          <w:b/>
          <w:color w:val="17365D"/>
          <w:spacing w:val="-3"/>
          <w:sz w:val="32"/>
        </w:rPr>
        <w:t xml:space="preserve">de </w:t>
      </w:r>
      <w:r>
        <w:rPr>
          <w:b/>
          <w:color w:val="17365D"/>
          <w:sz w:val="32"/>
        </w:rPr>
        <w:t xml:space="preserve">la población para la construcción </w:t>
      </w:r>
      <w:r>
        <w:rPr>
          <w:b/>
          <w:color w:val="17365D"/>
          <w:spacing w:val="-3"/>
          <w:sz w:val="32"/>
        </w:rPr>
        <w:t xml:space="preserve">de </w:t>
      </w:r>
      <w:r>
        <w:rPr>
          <w:b/>
          <w:color w:val="17365D"/>
          <w:sz w:val="32"/>
        </w:rPr>
        <w:t>una sociedad más justa mediante el apoyo a los Organismos Descentralizados Estatales, para</w:t>
      </w:r>
      <w:r>
        <w:rPr>
          <w:b/>
          <w:color w:val="17365D"/>
          <w:spacing w:val="-22"/>
          <w:sz w:val="32"/>
        </w:rPr>
        <w:t xml:space="preserve"> </w:t>
      </w:r>
      <w:r>
        <w:rPr>
          <w:b/>
          <w:color w:val="17365D"/>
          <w:sz w:val="32"/>
        </w:rPr>
        <w:t>la</w:t>
      </w:r>
      <w:r>
        <w:rPr>
          <w:b/>
          <w:color w:val="17365D"/>
          <w:spacing w:val="-21"/>
          <w:sz w:val="32"/>
        </w:rPr>
        <w:t xml:space="preserve"> </w:t>
      </w:r>
      <w:r>
        <w:rPr>
          <w:b/>
          <w:color w:val="17365D"/>
          <w:sz w:val="32"/>
        </w:rPr>
        <w:t>prestación</w:t>
      </w:r>
      <w:r>
        <w:rPr>
          <w:b/>
          <w:color w:val="17365D"/>
          <w:spacing w:val="-20"/>
          <w:sz w:val="32"/>
        </w:rPr>
        <w:t xml:space="preserve"> </w:t>
      </w:r>
      <w:r>
        <w:rPr>
          <w:b/>
          <w:color w:val="17365D"/>
          <w:spacing w:val="-3"/>
          <w:sz w:val="32"/>
        </w:rPr>
        <w:t>de</w:t>
      </w:r>
      <w:r>
        <w:rPr>
          <w:b/>
          <w:color w:val="17365D"/>
          <w:spacing w:val="-21"/>
          <w:sz w:val="32"/>
        </w:rPr>
        <w:t xml:space="preserve"> </w:t>
      </w:r>
      <w:r>
        <w:rPr>
          <w:b/>
          <w:color w:val="17365D"/>
          <w:sz w:val="32"/>
        </w:rPr>
        <w:t>los</w:t>
      </w:r>
      <w:r>
        <w:rPr>
          <w:b/>
          <w:color w:val="17365D"/>
          <w:spacing w:val="-23"/>
          <w:sz w:val="32"/>
        </w:rPr>
        <w:t xml:space="preserve"> </w:t>
      </w:r>
      <w:r>
        <w:rPr>
          <w:b/>
          <w:color w:val="17365D"/>
          <w:sz w:val="32"/>
        </w:rPr>
        <w:t>servicios</w:t>
      </w:r>
      <w:r>
        <w:rPr>
          <w:b/>
          <w:color w:val="17365D"/>
          <w:spacing w:val="-23"/>
          <w:sz w:val="32"/>
        </w:rPr>
        <w:t xml:space="preserve"> </w:t>
      </w:r>
      <w:r>
        <w:rPr>
          <w:b/>
          <w:color w:val="17365D"/>
          <w:spacing w:val="-3"/>
          <w:sz w:val="32"/>
        </w:rPr>
        <w:t>de</w:t>
      </w:r>
      <w:r>
        <w:rPr>
          <w:b/>
          <w:color w:val="17365D"/>
          <w:spacing w:val="-21"/>
          <w:sz w:val="32"/>
        </w:rPr>
        <w:t xml:space="preserve"> </w:t>
      </w:r>
      <w:r>
        <w:rPr>
          <w:b/>
          <w:color w:val="17365D"/>
          <w:sz w:val="32"/>
        </w:rPr>
        <w:t>educación</w:t>
      </w:r>
      <w:r>
        <w:rPr>
          <w:b/>
          <w:color w:val="17365D"/>
          <w:spacing w:val="-20"/>
          <w:sz w:val="32"/>
        </w:rPr>
        <w:t xml:space="preserve"> </w:t>
      </w:r>
      <w:r>
        <w:rPr>
          <w:b/>
          <w:color w:val="17365D"/>
          <w:sz w:val="32"/>
        </w:rPr>
        <w:t>media superior y formación para el trabajo</w:t>
      </w:r>
      <w:r>
        <w:rPr>
          <w:b/>
          <w:color w:val="17365D"/>
          <w:spacing w:val="-25"/>
          <w:sz w:val="32"/>
        </w:rPr>
        <w:t xml:space="preserve"> </w:t>
      </w:r>
      <w:r>
        <w:rPr>
          <w:b/>
          <w:color w:val="17365D"/>
          <w:sz w:val="32"/>
        </w:rPr>
        <w:t>demandado.</w:t>
      </w:r>
    </w:p>
    <w:p w:rsidR="00BE09A7" w:rsidRDefault="00BE09A7">
      <w:pPr>
        <w:pStyle w:val="Textoindependiente"/>
        <w:spacing w:before="5"/>
        <w:rPr>
          <w:b/>
          <w:sz w:val="36"/>
        </w:rPr>
      </w:pPr>
    </w:p>
    <w:p w:rsidR="00BE09A7" w:rsidRDefault="007470B2">
      <w:pPr>
        <w:pStyle w:val="Textoindependiente"/>
        <w:spacing w:line="360" w:lineRule="auto"/>
        <w:ind w:left="100" w:right="255"/>
        <w:jc w:val="both"/>
      </w:pPr>
      <w:r>
        <w:t>La</w:t>
      </w:r>
      <w:r>
        <w:rPr>
          <w:spacing w:val="-20"/>
        </w:rPr>
        <w:t xml:space="preserve"> </w:t>
      </w:r>
      <w:r>
        <w:t>aplicación</w:t>
      </w:r>
      <w:r>
        <w:rPr>
          <w:spacing w:val="-17"/>
        </w:rPr>
        <w:t xml:space="preserve"> </w:t>
      </w:r>
      <w:r>
        <w:t>de</w:t>
      </w:r>
      <w:r>
        <w:rPr>
          <w:spacing w:val="-21"/>
        </w:rPr>
        <w:t xml:space="preserve"> </w:t>
      </w:r>
      <w:r>
        <w:t>los</w:t>
      </w:r>
      <w:r>
        <w:rPr>
          <w:spacing w:val="-22"/>
        </w:rPr>
        <w:t xml:space="preserve"> </w:t>
      </w:r>
      <w:r>
        <w:t>recursos</w:t>
      </w:r>
      <w:r>
        <w:rPr>
          <w:spacing w:val="-18"/>
        </w:rPr>
        <w:t xml:space="preserve"> </w:t>
      </w:r>
      <w:r>
        <w:t>asignados</w:t>
      </w:r>
      <w:r>
        <w:rPr>
          <w:spacing w:val="-18"/>
        </w:rPr>
        <w:t xml:space="preserve"> </w:t>
      </w:r>
      <w:r>
        <w:t>en</w:t>
      </w:r>
      <w:r>
        <w:rPr>
          <w:spacing w:val="-21"/>
        </w:rPr>
        <w:t xml:space="preserve"> </w:t>
      </w:r>
      <w:r>
        <w:t>el</w:t>
      </w:r>
      <w:r>
        <w:rPr>
          <w:spacing w:val="-21"/>
        </w:rPr>
        <w:t xml:space="preserve"> </w:t>
      </w:r>
      <w:r>
        <w:t>ejercicio</w:t>
      </w:r>
      <w:r>
        <w:rPr>
          <w:spacing w:val="-19"/>
        </w:rPr>
        <w:t xml:space="preserve"> </w:t>
      </w:r>
      <w:r>
        <w:t>2016</w:t>
      </w:r>
      <w:r>
        <w:rPr>
          <w:spacing w:val="-19"/>
        </w:rPr>
        <w:t xml:space="preserve"> </w:t>
      </w:r>
      <w:r>
        <w:t>para</w:t>
      </w:r>
      <w:r>
        <w:rPr>
          <w:spacing w:val="-24"/>
        </w:rPr>
        <w:t xml:space="preserve"> </w:t>
      </w:r>
      <w:r>
        <w:t>el</w:t>
      </w:r>
      <w:r>
        <w:rPr>
          <w:spacing w:val="-17"/>
        </w:rPr>
        <w:t xml:space="preserve"> </w:t>
      </w:r>
      <w:r>
        <w:t>Programa de Subsidios Federales para Organismos Descentralizados Estatales, considera</w:t>
      </w:r>
      <w:r>
        <w:rPr>
          <w:spacing w:val="-14"/>
        </w:rPr>
        <w:t xml:space="preserve"> </w:t>
      </w:r>
      <w:r>
        <w:t>la</w:t>
      </w:r>
      <w:r>
        <w:rPr>
          <w:spacing w:val="-14"/>
        </w:rPr>
        <w:t xml:space="preserve"> </w:t>
      </w:r>
      <w:r>
        <w:t>asignación</w:t>
      </w:r>
      <w:r>
        <w:rPr>
          <w:spacing w:val="-14"/>
        </w:rPr>
        <w:t xml:space="preserve"> </w:t>
      </w:r>
      <w:r>
        <w:t>presupuestaria</w:t>
      </w:r>
      <w:r>
        <w:rPr>
          <w:spacing w:val="-14"/>
        </w:rPr>
        <w:t xml:space="preserve"> </w:t>
      </w:r>
      <w:r>
        <w:t>para</w:t>
      </w:r>
      <w:r>
        <w:rPr>
          <w:spacing w:val="-14"/>
        </w:rPr>
        <w:t xml:space="preserve"> </w:t>
      </w:r>
      <w:r>
        <w:t>los</w:t>
      </w:r>
      <w:r>
        <w:rPr>
          <w:spacing w:val="-12"/>
        </w:rPr>
        <w:t xml:space="preserve"> </w:t>
      </w:r>
      <w:r>
        <w:t>planteles</w:t>
      </w:r>
      <w:r>
        <w:rPr>
          <w:spacing w:val="-15"/>
        </w:rPr>
        <w:t xml:space="preserve"> </w:t>
      </w:r>
      <w:r>
        <w:t>de</w:t>
      </w:r>
      <w:r>
        <w:rPr>
          <w:spacing w:val="-11"/>
        </w:rPr>
        <w:t xml:space="preserve"> </w:t>
      </w:r>
      <w:r>
        <w:t>los</w:t>
      </w:r>
      <w:r>
        <w:rPr>
          <w:spacing w:val="-15"/>
        </w:rPr>
        <w:t xml:space="preserve"> </w:t>
      </w:r>
      <w:r>
        <w:t>Organismos Descentralizados Estatales, contribuyendo a apoyar el gasto de operación, que considera el costo de los servicios personales de directivos, docentes y administrativos, en función de la plantilla conciliada con la Subsecretaría y del porcentaje establecido en los Convenios Marco, así como recursos para adquirir materiales, suministros y cubrir servicios generales, así como para el</w:t>
      </w:r>
      <w:r>
        <w:rPr>
          <w:spacing w:val="-20"/>
        </w:rPr>
        <w:t xml:space="preserve"> </w:t>
      </w:r>
      <w:r>
        <w:t>gasto</w:t>
      </w:r>
      <w:r>
        <w:rPr>
          <w:spacing w:val="-18"/>
        </w:rPr>
        <w:t xml:space="preserve"> </w:t>
      </w:r>
      <w:r>
        <w:t>de</w:t>
      </w:r>
      <w:r>
        <w:rPr>
          <w:spacing w:val="-16"/>
        </w:rPr>
        <w:t xml:space="preserve"> </w:t>
      </w:r>
      <w:r>
        <w:t>apoyo</w:t>
      </w:r>
      <w:r>
        <w:rPr>
          <w:spacing w:val="-18"/>
        </w:rPr>
        <w:t xml:space="preserve"> </w:t>
      </w:r>
      <w:r>
        <w:t>a</w:t>
      </w:r>
      <w:r>
        <w:rPr>
          <w:spacing w:val="-19"/>
        </w:rPr>
        <w:t xml:space="preserve"> </w:t>
      </w:r>
      <w:r>
        <w:t>la</w:t>
      </w:r>
      <w:r>
        <w:rPr>
          <w:spacing w:val="-19"/>
        </w:rPr>
        <w:t xml:space="preserve"> </w:t>
      </w:r>
      <w:r>
        <w:t>operación</w:t>
      </w:r>
      <w:r>
        <w:rPr>
          <w:spacing w:val="-16"/>
        </w:rPr>
        <w:t xml:space="preserve"> </w:t>
      </w:r>
      <w:r>
        <w:t>sustantiva</w:t>
      </w:r>
      <w:r>
        <w:rPr>
          <w:spacing w:val="-19"/>
        </w:rPr>
        <w:t xml:space="preserve"> </w:t>
      </w:r>
      <w:r>
        <w:t>hasta</w:t>
      </w:r>
      <w:r>
        <w:rPr>
          <w:spacing w:val="-19"/>
        </w:rPr>
        <w:t xml:space="preserve"> </w:t>
      </w:r>
      <w:r>
        <w:t>en</w:t>
      </w:r>
      <w:r>
        <w:rPr>
          <w:spacing w:val="-20"/>
        </w:rPr>
        <w:t xml:space="preserve"> </w:t>
      </w:r>
      <w:r>
        <w:t>un</w:t>
      </w:r>
      <w:r>
        <w:rPr>
          <w:spacing w:val="-8"/>
        </w:rPr>
        <w:t xml:space="preserve"> </w:t>
      </w:r>
      <w:r>
        <w:t>0.5%</w:t>
      </w:r>
      <w:r>
        <w:rPr>
          <w:spacing w:val="-23"/>
        </w:rPr>
        <w:t xml:space="preserve"> </w:t>
      </w:r>
      <w:r>
        <w:t>del</w:t>
      </w:r>
      <w:r>
        <w:rPr>
          <w:spacing w:val="-16"/>
        </w:rPr>
        <w:t xml:space="preserve"> </w:t>
      </w:r>
      <w:r>
        <w:t>presupuesto original, siempre que se orienten a dar continuidad a la prestación del      servicio educativo a la población demandante, mediante las siguientes vertientes:</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8"/>
        <w:rPr>
          <w:sz w:val="12"/>
        </w:rPr>
      </w:pPr>
    </w:p>
    <w:tbl>
      <w:tblPr>
        <w:tblStyle w:val="TableNormal"/>
        <w:tblW w:w="0" w:type="auto"/>
        <w:tblInd w:w="12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4418"/>
        <w:gridCol w:w="4414"/>
      </w:tblGrid>
      <w:tr w:rsidR="00BE09A7">
        <w:trPr>
          <w:trHeight w:val="281"/>
        </w:trPr>
        <w:tc>
          <w:tcPr>
            <w:tcW w:w="4418" w:type="dxa"/>
            <w:tcBorders>
              <w:bottom w:val="single" w:sz="12" w:space="0" w:color="666666"/>
            </w:tcBorders>
            <w:shd w:val="clear" w:color="auto" w:fill="1F487C"/>
          </w:tcPr>
          <w:p w:rsidR="00BE09A7" w:rsidRDefault="007470B2">
            <w:pPr>
              <w:pStyle w:val="TableParagraph"/>
              <w:spacing w:before="1" w:line="261" w:lineRule="exact"/>
              <w:ind w:left="1079"/>
              <w:rPr>
                <w:b/>
                <w:sz w:val="24"/>
              </w:rPr>
            </w:pPr>
            <w:r>
              <w:rPr>
                <w:b/>
                <w:color w:val="FFFFFF"/>
                <w:sz w:val="24"/>
              </w:rPr>
              <w:t>Rubro de atención</w:t>
            </w:r>
          </w:p>
        </w:tc>
        <w:tc>
          <w:tcPr>
            <w:tcW w:w="4414" w:type="dxa"/>
            <w:tcBorders>
              <w:bottom w:val="single" w:sz="12" w:space="0" w:color="666666"/>
            </w:tcBorders>
            <w:shd w:val="clear" w:color="auto" w:fill="1F487C"/>
          </w:tcPr>
          <w:p w:rsidR="00BE09A7" w:rsidRDefault="007470B2">
            <w:pPr>
              <w:pStyle w:val="TableParagraph"/>
              <w:spacing w:before="1" w:line="261" w:lineRule="exact"/>
              <w:ind w:left="1456" w:right="1450"/>
              <w:jc w:val="center"/>
              <w:rPr>
                <w:b/>
                <w:sz w:val="24"/>
              </w:rPr>
            </w:pPr>
            <w:r>
              <w:rPr>
                <w:b/>
                <w:color w:val="FFFFFF"/>
                <w:sz w:val="24"/>
              </w:rPr>
              <w:t>Descripción</w:t>
            </w:r>
          </w:p>
        </w:tc>
      </w:tr>
      <w:tr w:rsidR="00BE09A7">
        <w:trPr>
          <w:trHeight w:val="1650"/>
        </w:trPr>
        <w:tc>
          <w:tcPr>
            <w:tcW w:w="4418" w:type="dxa"/>
            <w:tcBorders>
              <w:top w:val="single" w:sz="12" w:space="0" w:color="666666"/>
            </w:tcBorders>
            <w:shd w:val="clear" w:color="auto" w:fill="CCCCCC"/>
          </w:tcPr>
          <w:p w:rsidR="00BE09A7" w:rsidRDefault="007470B2">
            <w:pPr>
              <w:pStyle w:val="TableParagraph"/>
              <w:ind w:left="106" w:right="560"/>
              <w:rPr>
                <w:b/>
                <w:sz w:val="20"/>
              </w:rPr>
            </w:pPr>
            <w:r>
              <w:rPr>
                <w:b/>
                <w:sz w:val="20"/>
              </w:rPr>
              <w:t>Crecimiento Natural de la Educación Media Superior</w:t>
            </w:r>
          </w:p>
        </w:tc>
        <w:tc>
          <w:tcPr>
            <w:tcW w:w="4414" w:type="dxa"/>
            <w:tcBorders>
              <w:top w:val="single" w:sz="12" w:space="0" w:color="666666"/>
            </w:tcBorders>
            <w:shd w:val="clear" w:color="auto" w:fill="CCCCCC"/>
          </w:tcPr>
          <w:p w:rsidR="00BE09A7" w:rsidRDefault="007470B2">
            <w:pPr>
              <w:pStyle w:val="TableParagraph"/>
              <w:spacing w:before="1"/>
              <w:ind w:left="106" w:right="96"/>
              <w:jc w:val="both"/>
              <w:rPr>
                <w:sz w:val="20"/>
              </w:rPr>
            </w:pPr>
            <w:r>
              <w:rPr>
                <w:sz w:val="20"/>
              </w:rPr>
              <w:t>Recursos destinados para apoyar los procesos orientados a la actualización de  las plantillas reconocidas, a la regularización de recursos para los servicios existentes, a la validación de servicios en operación y supervisión en la</w:t>
            </w:r>
          </w:p>
          <w:p w:rsidR="00BE09A7" w:rsidRDefault="007470B2">
            <w:pPr>
              <w:pStyle w:val="TableParagraph"/>
              <w:spacing w:line="216" w:lineRule="exact"/>
              <w:ind w:left="106"/>
              <w:jc w:val="both"/>
              <w:rPr>
                <w:sz w:val="20"/>
              </w:rPr>
            </w:pPr>
            <w:r>
              <w:rPr>
                <w:sz w:val="20"/>
              </w:rPr>
              <w:t>Entidades</w:t>
            </w:r>
          </w:p>
        </w:tc>
      </w:tr>
      <w:tr w:rsidR="00BE09A7">
        <w:trPr>
          <w:trHeight w:val="1886"/>
        </w:trPr>
        <w:tc>
          <w:tcPr>
            <w:tcW w:w="4418" w:type="dxa"/>
          </w:tcPr>
          <w:p w:rsidR="00BE09A7" w:rsidRDefault="007470B2">
            <w:pPr>
              <w:pStyle w:val="TableParagraph"/>
              <w:ind w:left="106"/>
              <w:rPr>
                <w:b/>
                <w:sz w:val="20"/>
              </w:rPr>
            </w:pPr>
            <w:r>
              <w:rPr>
                <w:b/>
                <w:sz w:val="20"/>
              </w:rPr>
              <w:t>Gastos de Operación</w:t>
            </w:r>
          </w:p>
        </w:tc>
        <w:tc>
          <w:tcPr>
            <w:tcW w:w="4414" w:type="dxa"/>
          </w:tcPr>
          <w:p w:rsidR="00BE09A7" w:rsidRDefault="007470B2">
            <w:pPr>
              <w:pStyle w:val="TableParagraph"/>
              <w:spacing w:before="1"/>
              <w:ind w:left="106" w:right="98"/>
              <w:jc w:val="both"/>
              <w:rPr>
                <w:sz w:val="20"/>
              </w:rPr>
            </w:pPr>
            <w:r>
              <w:rPr>
                <w:sz w:val="20"/>
              </w:rPr>
              <w:t>Asignación de recursos para cubrir los gastos de operación de los Organismos Descentralizados</w:t>
            </w:r>
            <w:r>
              <w:rPr>
                <w:spacing w:val="-16"/>
                <w:sz w:val="20"/>
              </w:rPr>
              <w:t xml:space="preserve"> </w:t>
            </w:r>
            <w:r>
              <w:rPr>
                <w:sz w:val="20"/>
              </w:rPr>
              <w:t>Estatales</w:t>
            </w:r>
            <w:r>
              <w:rPr>
                <w:spacing w:val="-16"/>
                <w:sz w:val="20"/>
              </w:rPr>
              <w:t xml:space="preserve"> </w:t>
            </w:r>
            <w:r>
              <w:rPr>
                <w:sz w:val="20"/>
              </w:rPr>
              <w:t>coordinados</w:t>
            </w:r>
            <w:r>
              <w:rPr>
                <w:spacing w:val="-20"/>
                <w:sz w:val="20"/>
              </w:rPr>
              <w:t xml:space="preserve"> </w:t>
            </w:r>
            <w:r>
              <w:rPr>
                <w:sz w:val="20"/>
              </w:rPr>
              <w:t>por la Subsecretaría, de acuerdo al Clasificador por</w:t>
            </w:r>
            <w:r>
              <w:rPr>
                <w:spacing w:val="-14"/>
                <w:sz w:val="20"/>
              </w:rPr>
              <w:t xml:space="preserve"> </w:t>
            </w:r>
            <w:r>
              <w:rPr>
                <w:sz w:val="20"/>
              </w:rPr>
              <w:t>Objeto</w:t>
            </w:r>
            <w:r>
              <w:rPr>
                <w:spacing w:val="-15"/>
                <w:sz w:val="20"/>
              </w:rPr>
              <w:t xml:space="preserve"> </w:t>
            </w:r>
            <w:r>
              <w:rPr>
                <w:sz w:val="20"/>
              </w:rPr>
              <w:t>del</w:t>
            </w:r>
            <w:r>
              <w:rPr>
                <w:spacing w:val="-14"/>
                <w:sz w:val="20"/>
              </w:rPr>
              <w:t xml:space="preserve"> </w:t>
            </w:r>
            <w:r>
              <w:rPr>
                <w:sz w:val="20"/>
              </w:rPr>
              <w:t>gasto</w:t>
            </w:r>
            <w:r>
              <w:rPr>
                <w:spacing w:val="-15"/>
                <w:sz w:val="20"/>
              </w:rPr>
              <w:t xml:space="preserve"> </w:t>
            </w:r>
            <w:r>
              <w:rPr>
                <w:sz w:val="20"/>
              </w:rPr>
              <w:t>para</w:t>
            </w:r>
            <w:r>
              <w:rPr>
                <w:spacing w:val="-14"/>
                <w:sz w:val="20"/>
              </w:rPr>
              <w:t xml:space="preserve"> </w:t>
            </w:r>
            <w:r>
              <w:rPr>
                <w:sz w:val="20"/>
              </w:rPr>
              <w:t>la</w:t>
            </w:r>
            <w:r>
              <w:rPr>
                <w:spacing w:val="-10"/>
                <w:sz w:val="20"/>
              </w:rPr>
              <w:t xml:space="preserve"> </w:t>
            </w:r>
            <w:r>
              <w:rPr>
                <w:sz w:val="20"/>
              </w:rPr>
              <w:t>Administración Pública Federal, Capítulos 2000 “Materiales y</w:t>
            </w:r>
            <w:r>
              <w:rPr>
                <w:spacing w:val="-16"/>
                <w:sz w:val="20"/>
              </w:rPr>
              <w:t xml:space="preserve"> </w:t>
            </w:r>
            <w:r>
              <w:rPr>
                <w:sz w:val="20"/>
              </w:rPr>
              <w:t>Suministros”</w:t>
            </w:r>
            <w:r>
              <w:rPr>
                <w:spacing w:val="-22"/>
                <w:sz w:val="20"/>
              </w:rPr>
              <w:t xml:space="preserve"> </w:t>
            </w:r>
            <w:r>
              <w:rPr>
                <w:sz w:val="20"/>
              </w:rPr>
              <w:t>y</w:t>
            </w:r>
            <w:r>
              <w:rPr>
                <w:spacing w:val="-13"/>
                <w:sz w:val="20"/>
              </w:rPr>
              <w:t xml:space="preserve"> </w:t>
            </w:r>
            <w:r>
              <w:rPr>
                <w:sz w:val="20"/>
              </w:rPr>
              <w:t>3000</w:t>
            </w:r>
            <w:r>
              <w:rPr>
                <w:spacing w:val="-18"/>
                <w:sz w:val="20"/>
              </w:rPr>
              <w:t xml:space="preserve"> </w:t>
            </w:r>
            <w:r>
              <w:rPr>
                <w:sz w:val="20"/>
              </w:rPr>
              <w:t>“Servicios</w:t>
            </w:r>
            <w:r>
              <w:rPr>
                <w:spacing w:val="-18"/>
                <w:sz w:val="20"/>
              </w:rPr>
              <w:t xml:space="preserve"> </w:t>
            </w:r>
            <w:r>
              <w:rPr>
                <w:sz w:val="20"/>
              </w:rPr>
              <w:t>Generales.”</w:t>
            </w:r>
          </w:p>
        </w:tc>
      </w:tr>
      <w:tr w:rsidR="00BE09A7">
        <w:trPr>
          <w:trHeight w:val="1177"/>
        </w:trPr>
        <w:tc>
          <w:tcPr>
            <w:tcW w:w="4418" w:type="dxa"/>
            <w:shd w:val="clear" w:color="auto" w:fill="CCCCCC"/>
          </w:tcPr>
          <w:p w:rsidR="00BE09A7" w:rsidRDefault="007470B2">
            <w:pPr>
              <w:pStyle w:val="TableParagraph"/>
              <w:spacing w:line="232" w:lineRule="exact"/>
              <w:ind w:left="106"/>
              <w:rPr>
                <w:b/>
                <w:sz w:val="20"/>
              </w:rPr>
            </w:pPr>
            <w:r>
              <w:rPr>
                <w:b/>
                <w:sz w:val="20"/>
              </w:rPr>
              <w:t>Gastos de Servicios Personales.</w:t>
            </w:r>
          </w:p>
        </w:tc>
        <w:tc>
          <w:tcPr>
            <w:tcW w:w="4414" w:type="dxa"/>
            <w:shd w:val="clear" w:color="auto" w:fill="CCCCCC"/>
          </w:tcPr>
          <w:p w:rsidR="00BE09A7" w:rsidRDefault="007470B2">
            <w:pPr>
              <w:pStyle w:val="TableParagraph"/>
              <w:ind w:left="106" w:right="97"/>
              <w:jc w:val="both"/>
              <w:rPr>
                <w:sz w:val="20"/>
              </w:rPr>
            </w:pPr>
            <w:r>
              <w:rPr>
                <w:sz w:val="20"/>
              </w:rPr>
              <w:t>Asignación de recursos para cubrir el</w:t>
            </w:r>
            <w:r>
              <w:rPr>
                <w:spacing w:val="-26"/>
                <w:sz w:val="20"/>
              </w:rPr>
              <w:t xml:space="preserve"> </w:t>
            </w:r>
            <w:r>
              <w:rPr>
                <w:sz w:val="20"/>
              </w:rPr>
              <w:t>costo de la plantilla del personal directivo, docente</w:t>
            </w:r>
            <w:r>
              <w:rPr>
                <w:spacing w:val="-18"/>
                <w:sz w:val="20"/>
              </w:rPr>
              <w:t xml:space="preserve"> </w:t>
            </w:r>
            <w:r>
              <w:rPr>
                <w:sz w:val="20"/>
              </w:rPr>
              <w:t>y</w:t>
            </w:r>
            <w:r>
              <w:rPr>
                <w:spacing w:val="-15"/>
                <w:sz w:val="20"/>
              </w:rPr>
              <w:t xml:space="preserve"> </w:t>
            </w:r>
            <w:r>
              <w:rPr>
                <w:sz w:val="20"/>
              </w:rPr>
              <w:t>administrativo</w:t>
            </w:r>
            <w:r>
              <w:rPr>
                <w:spacing w:val="-18"/>
                <w:sz w:val="20"/>
              </w:rPr>
              <w:t xml:space="preserve"> </w:t>
            </w:r>
            <w:r>
              <w:rPr>
                <w:sz w:val="20"/>
              </w:rPr>
              <w:t>de</w:t>
            </w:r>
            <w:r>
              <w:rPr>
                <w:spacing w:val="-18"/>
                <w:sz w:val="20"/>
              </w:rPr>
              <w:t xml:space="preserve"> </w:t>
            </w:r>
            <w:r>
              <w:rPr>
                <w:sz w:val="20"/>
              </w:rPr>
              <w:t>los</w:t>
            </w:r>
            <w:r>
              <w:rPr>
                <w:spacing w:val="-21"/>
                <w:sz w:val="20"/>
              </w:rPr>
              <w:t xml:space="preserve"> </w:t>
            </w:r>
            <w:r>
              <w:rPr>
                <w:sz w:val="20"/>
              </w:rPr>
              <w:t>planteles</w:t>
            </w:r>
            <w:r>
              <w:rPr>
                <w:spacing w:val="-21"/>
                <w:sz w:val="20"/>
              </w:rPr>
              <w:t xml:space="preserve"> </w:t>
            </w:r>
            <w:r>
              <w:rPr>
                <w:sz w:val="20"/>
              </w:rPr>
              <w:t>de los Organismos Descentralizados</w:t>
            </w:r>
            <w:r>
              <w:rPr>
                <w:spacing w:val="22"/>
                <w:sz w:val="20"/>
              </w:rPr>
              <w:t xml:space="preserve"> </w:t>
            </w:r>
            <w:r>
              <w:rPr>
                <w:sz w:val="20"/>
              </w:rPr>
              <w:t>Estatales</w:t>
            </w:r>
          </w:p>
          <w:p w:rsidR="00BE09A7" w:rsidRDefault="007470B2">
            <w:pPr>
              <w:pStyle w:val="TableParagraph"/>
              <w:spacing w:before="3" w:line="216" w:lineRule="exact"/>
              <w:ind w:left="106"/>
              <w:jc w:val="both"/>
              <w:rPr>
                <w:sz w:val="20"/>
              </w:rPr>
            </w:pPr>
            <w:r>
              <w:rPr>
                <w:sz w:val="20"/>
              </w:rPr>
              <w:t>coordinados por la Subsecretaría.</w:t>
            </w:r>
          </w:p>
        </w:tc>
      </w:tr>
    </w:tbl>
    <w:p w:rsidR="00BE09A7" w:rsidRDefault="007470B2">
      <w:pPr>
        <w:ind w:left="120"/>
        <w:rPr>
          <w:sz w:val="16"/>
        </w:rPr>
      </w:pPr>
      <w:r>
        <w:rPr>
          <w:b/>
          <w:sz w:val="16"/>
        </w:rPr>
        <w:t xml:space="preserve">Fuente: </w:t>
      </w:r>
      <w:r>
        <w:rPr>
          <w:sz w:val="16"/>
        </w:rPr>
        <w:t>Criterios Generales para la distribución del Programa U006 “Programa de Subsidios Federales para Organismos Descentralizados Estatales”.2016.</w:t>
      </w:r>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rPr>
          <w:sz w:val="18"/>
        </w:rPr>
      </w:pPr>
    </w:p>
    <w:p w:rsidR="00BE09A7" w:rsidRDefault="007470B2">
      <w:pPr>
        <w:pStyle w:val="Ttulo5"/>
        <w:spacing w:before="149"/>
        <w:ind w:left="120"/>
        <w:rPr>
          <w:b/>
        </w:rPr>
      </w:pPr>
      <w:r>
        <w:rPr>
          <w:b/>
          <w:color w:val="1F487C"/>
        </w:rPr>
        <w:t>Población Objetivo y atendida</w:t>
      </w:r>
    </w:p>
    <w:p w:rsidR="00BE09A7" w:rsidRDefault="00F5292F">
      <w:pPr>
        <w:pStyle w:val="Textoindependiente"/>
        <w:spacing w:before="11"/>
        <w:rPr>
          <w:b/>
          <w:sz w:val="29"/>
        </w:rPr>
      </w:pPr>
      <w:r>
        <w:rPr>
          <w:lang w:val="en-US"/>
        </w:rPr>
        <w:pict>
          <v:group id="_x0000_s1382" style="position:absolute;margin-left:86.2pt;margin-top:19.6pt;width:417pt;height:95.4pt;z-index:1360;mso-wrap-distance-left:0;mso-wrap-distance-right:0;mso-position-horizontal-relative:page" coordorigin="1724,392" coordsize="8340,1908">
            <v:shape id="_x0000_s1385" type="#_x0000_t75" style="position:absolute;left:1724;top:391;width:8340;height:1908">
              <v:imagedata r:id="rId35" o:title=""/>
            </v:shape>
            <v:shape id="_x0000_s1384" type="#_x0000_t75" style="position:absolute;left:1791;top:429;width:8205;height:1769">
              <v:imagedata r:id="rId36" o:title=""/>
            </v:shape>
            <v:shape id="_x0000_s1383" type="#_x0000_t202" style="position:absolute;left:1724;top:391;width:8340;height:1908" filled="f" stroked="f">
              <v:textbox inset="0,0,0,0">
                <w:txbxContent>
                  <w:p w:rsidR="00BE09A7" w:rsidRDefault="00BE09A7">
                    <w:pPr>
                      <w:spacing w:before="4"/>
                      <w:rPr>
                        <w:b/>
                        <w:sz w:val="17"/>
                      </w:rPr>
                    </w:pPr>
                  </w:p>
                  <w:p w:rsidR="00BE09A7" w:rsidRDefault="007470B2">
                    <w:pPr>
                      <w:ind w:left="552" w:right="552"/>
                      <w:jc w:val="center"/>
                      <w:rPr>
                        <w:rFonts w:ascii="Calibri"/>
                        <w:b/>
                      </w:rPr>
                    </w:pPr>
                    <w:r>
                      <w:rPr>
                        <w:rFonts w:ascii="Calibri"/>
                        <w:b/>
                      </w:rPr>
                      <w:t>COBERTURA</w:t>
                    </w:r>
                  </w:p>
                  <w:p w:rsidR="00BE09A7" w:rsidRDefault="007470B2">
                    <w:pPr>
                      <w:spacing w:before="39"/>
                      <w:ind w:left="552" w:right="557"/>
                      <w:jc w:val="center"/>
                      <w:rPr>
                        <w:rFonts w:ascii="Calibri" w:hAnsi="Calibri"/>
                      </w:rPr>
                    </w:pPr>
                    <w:r>
                      <w:rPr>
                        <w:rFonts w:ascii="Calibri" w:hAnsi="Calibri"/>
                      </w:rPr>
                      <w:t>El programa tiene una cobertura de carácter nacional.</w:t>
                    </w:r>
                  </w:p>
                  <w:p w:rsidR="00BE09A7" w:rsidRDefault="007470B2">
                    <w:pPr>
                      <w:spacing w:before="43"/>
                      <w:ind w:left="552" w:right="552"/>
                      <w:jc w:val="center"/>
                      <w:rPr>
                        <w:rFonts w:ascii="Calibri" w:hAnsi="Calibri"/>
                        <w:b/>
                      </w:rPr>
                    </w:pPr>
                    <w:r>
                      <w:rPr>
                        <w:rFonts w:ascii="Calibri" w:hAnsi="Calibri"/>
                        <w:b/>
                      </w:rPr>
                      <w:t>POBLACIÓN OBJETIVO</w:t>
                    </w:r>
                  </w:p>
                  <w:p w:rsidR="00BE09A7" w:rsidRDefault="007470B2">
                    <w:pPr>
                      <w:spacing w:before="39"/>
                      <w:ind w:left="552" w:right="565"/>
                      <w:jc w:val="center"/>
                      <w:rPr>
                        <w:rFonts w:ascii="Calibri"/>
                      </w:rPr>
                    </w:pPr>
                    <w:r>
                      <w:rPr>
                        <w:rFonts w:ascii="Calibri"/>
                      </w:rPr>
                      <w:t>Los beneficiarios son los planteles de los Organismos Descentralizados Estatales.</w:t>
                    </w:r>
                  </w:p>
                </w:txbxContent>
              </v:textbox>
            </v:shape>
            <w10:wrap type="topAndBottom" anchorx="page"/>
          </v:group>
        </w:pict>
      </w:r>
    </w:p>
    <w:p w:rsidR="00BE09A7" w:rsidRDefault="00BE09A7">
      <w:pPr>
        <w:pStyle w:val="Textoindependiente"/>
        <w:rPr>
          <w:b/>
          <w:sz w:val="32"/>
        </w:rPr>
      </w:pPr>
    </w:p>
    <w:p w:rsidR="00BE09A7" w:rsidRDefault="00BE09A7">
      <w:pPr>
        <w:pStyle w:val="Textoindependiente"/>
        <w:rPr>
          <w:b/>
          <w:sz w:val="34"/>
        </w:rPr>
      </w:pPr>
    </w:p>
    <w:p w:rsidR="00BE09A7" w:rsidRDefault="007470B2">
      <w:pPr>
        <w:spacing w:line="360" w:lineRule="auto"/>
        <w:ind w:left="120" w:right="259"/>
        <w:jc w:val="both"/>
        <w:rPr>
          <w:b/>
          <w:sz w:val="32"/>
        </w:rPr>
      </w:pPr>
      <w:r>
        <w:rPr>
          <w:sz w:val="24"/>
        </w:rPr>
        <w:t xml:space="preserve">Los recursos del Programa Subsidios Federales para Organismos Descentralizados Estatales (ODES), está dirigido a contribuir </w:t>
      </w:r>
      <w:r>
        <w:rPr>
          <w:spacing w:val="-3"/>
          <w:sz w:val="24"/>
        </w:rPr>
        <w:t xml:space="preserve">al </w:t>
      </w:r>
      <w:r>
        <w:rPr>
          <w:sz w:val="24"/>
        </w:rPr>
        <w:t>mantenimiento</w:t>
      </w:r>
      <w:r>
        <w:rPr>
          <w:spacing w:val="-15"/>
          <w:sz w:val="24"/>
        </w:rPr>
        <w:t xml:space="preserve"> </w:t>
      </w:r>
      <w:r>
        <w:rPr>
          <w:sz w:val="24"/>
        </w:rPr>
        <w:t>y</w:t>
      </w:r>
      <w:r>
        <w:rPr>
          <w:spacing w:val="-10"/>
          <w:sz w:val="24"/>
        </w:rPr>
        <w:t xml:space="preserve"> </w:t>
      </w:r>
      <w:r>
        <w:rPr>
          <w:sz w:val="24"/>
        </w:rPr>
        <w:t>ampliación</w:t>
      </w:r>
      <w:r>
        <w:rPr>
          <w:spacing w:val="-10"/>
          <w:sz w:val="24"/>
        </w:rPr>
        <w:t xml:space="preserve"> </w:t>
      </w:r>
      <w:r>
        <w:rPr>
          <w:sz w:val="24"/>
        </w:rPr>
        <w:t>de</w:t>
      </w:r>
      <w:r>
        <w:rPr>
          <w:spacing w:val="-14"/>
          <w:sz w:val="24"/>
        </w:rPr>
        <w:t xml:space="preserve"> </w:t>
      </w:r>
      <w:r>
        <w:rPr>
          <w:sz w:val="24"/>
        </w:rPr>
        <w:t>la</w:t>
      </w:r>
      <w:r>
        <w:rPr>
          <w:spacing w:val="-16"/>
          <w:sz w:val="24"/>
        </w:rPr>
        <w:t xml:space="preserve"> </w:t>
      </w:r>
      <w:r>
        <w:rPr>
          <w:sz w:val="24"/>
        </w:rPr>
        <w:t>cobertura</w:t>
      </w:r>
      <w:r>
        <w:rPr>
          <w:spacing w:val="-16"/>
          <w:sz w:val="24"/>
        </w:rPr>
        <w:t xml:space="preserve"> </w:t>
      </w:r>
      <w:r>
        <w:rPr>
          <w:sz w:val="24"/>
        </w:rPr>
        <w:t>de</w:t>
      </w:r>
      <w:r>
        <w:rPr>
          <w:spacing w:val="-14"/>
          <w:sz w:val="24"/>
        </w:rPr>
        <w:t xml:space="preserve"> </w:t>
      </w:r>
      <w:r>
        <w:rPr>
          <w:sz w:val="24"/>
        </w:rPr>
        <w:t>los</w:t>
      </w:r>
      <w:r>
        <w:rPr>
          <w:spacing w:val="-11"/>
          <w:sz w:val="24"/>
        </w:rPr>
        <w:t xml:space="preserve"> </w:t>
      </w:r>
      <w:r>
        <w:rPr>
          <w:sz w:val="24"/>
        </w:rPr>
        <w:t>servicios</w:t>
      </w:r>
      <w:r>
        <w:rPr>
          <w:spacing w:val="-14"/>
          <w:sz w:val="24"/>
        </w:rPr>
        <w:t xml:space="preserve"> </w:t>
      </w:r>
      <w:r>
        <w:rPr>
          <w:sz w:val="24"/>
        </w:rPr>
        <w:t xml:space="preserve">proporcionados por los ODES de Educación Media Superior (EMS), Superior (ES) y Formación para el Trabajo (FT), </w:t>
      </w:r>
      <w:r>
        <w:rPr>
          <w:b/>
          <w:color w:val="17365D"/>
          <w:sz w:val="32"/>
        </w:rPr>
        <w:t xml:space="preserve">siendo así la población estudiantil beneficiada   </w:t>
      </w:r>
      <w:r>
        <w:rPr>
          <w:b/>
          <w:color w:val="17365D"/>
          <w:spacing w:val="-3"/>
          <w:sz w:val="32"/>
        </w:rPr>
        <w:t xml:space="preserve">de   </w:t>
      </w:r>
      <w:r>
        <w:rPr>
          <w:b/>
          <w:color w:val="17365D"/>
          <w:sz w:val="32"/>
        </w:rPr>
        <w:t>los     Organismos</w:t>
      </w:r>
      <w:r>
        <w:rPr>
          <w:b/>
          <w:color w:val="17365D"/>
          <w:spacing w:val="-17"/>
          <w:sz w:val="32"/>
        </w:rPr>
        <w:t xml:space="preserve"> </w:t>
      </w:r>
      <w:r>
        <w:rPr>
          <w:b/>
          <w:color w:val="17365D"/>
          <w:sz w:val="32"/>
        </w:rPr>
        <w:t>Descentralizados</w:t>
      </w:r>
    </w:p>
    <w:p w:rsidR="00BE09A7" w:rsidRDefault="00BE09A7">
      <w:pPr>
        <w:spacing w:line="360" w:lineRule="auto"/>
        <w:jc w:val="both"/>
        <w:rPr>
          <w:sz w:val="32"/>
        </w:rPr>
        <w:sectPr w:rsidR="00BE09A7">
          <w:pgSz w:w="12240" w:h="15840"/>
          <w:pgMar w:top="1220" w:right="1440" w:bottom="1340" w:left="1580" w:header="420" w:footer="1136" w:gutter="0"/>
          <w:cols w:space="720"/>
        </w:sectPr>
      </w:pPr>
    </w:p>
    <w:p w:rsidR="00BE09A7" w:rsidRDefault="007470B2">
      <w:pPr>
        <w:pStyle w:val="Ttulo3"/>
        <w:spacing w:line="360" w:lineRule="auto"/>
        <w:ind w:right="620"/>
        <w:jc w:val="both"/>
        <w:rPr>
          <w:b/>
        </w:rPr>
      </w:pPr>
      <w:r>
        <w:rPr>
          <w:b/>
          <w:color w:val="17365D"/>
        </w:rPr>
        <w:lastRenderedPageBreak/>
        <w:t>Estatales,</w:t>
      </w:r>
      <w:r>
        <w:rPr>
          <w:b/>
          <w:color w:val="17365D"/>
          <w:spacing w:val="-11"/>
        </w:rPr>
        <w:t xml:space="preserve"> </w:t>
      </w:r>
      <w:r>
        <w:rPr>
          <w:b/>
          <w:color w:val="17365D"/>
        </w:rPr>
        <w:t>que</w:t>
      </w:r>
      <w:r>
        <w:rPr>
          <w:b/>
          <w:color w:val="17365D"/>
          <w:spacing w:val="-11"/>
        </w:rPr>
        <w:t xml:space="preserve"> </w:t>
      </w:r>
      <w:r>
        <w:rPr>
          <w:b/>
          <w:color w:val="17365D"/>
        </w:rPr>
        <w:t>para</w:t>
      </w:r>
      <w:r>
        <w:rPr>
          <w:b/>
          <w:color w:val="17365D"/>
          <w:spacing w:val="-12"/>
        </w:rPr>
        <w:t xml:space="preserve"> </w:t>
      </w:r>
      <w:r>
        <w:rPr>
          <w:b/>
          <w:color w:val="17365D"/>
        </w:rPr>
        <w:t>el</w:t>
      </w:r>
      <w:r>
        <w:rPr>
          <w:b/>
          <w:color w:val="17365D"/>
          <w:spacing w:val="-15"/>
        </w:rPr>
        <w:t xml:space="preserve"> </w:t>
      </w:r>
      <w:r>
        <w:rPr>
          <w:b/>
          <w:color w:val="17365D"/>
        </w:rPr>
        <w:t>Ejercicio</w:t>
      </w:r>
      <w:r>
        <w:rPr>
          <w:b/>
          <w:color w:val="17365D"/>
          <w:spacing w:val="-16"/>
        </w:rPr>
        <w:t xml:space="preserve"> </w:t>
      </w:r>
      <w:r>
        <w:rPr>
          <w:b/>
          <w:color w:val="17365D"/>
        </w:rPr>
        <w:t>2016</w:t>
      </w:r>
      <w:r>
        <w:rPr>
          <w:b/>
          <w:color w:val="17365D"/>
          <w:spacing w:val="-13"/>
        </w:rPr>
        <w:t xml:space="preserve"> </w:t>
      </w:r>
      <w:r>
        <w:rPr>
          <w:b/>
          <w:color w:val="17365D"/>
        </w:rPr>
        <w:t>en</w:t>
      </w:r>
      <w:r>
        <w:rPr>
          <w:b/>
          <w:color w:val="17365D"/>
          <w:spacing w:val="-10"/>
        </w:rPr>
        <w:t xml:space="preserve"> </w:t>
      </w:r>
      <w:r>
        <w:rPr>
          <w:b/>
          <w:color w:val="17365D"/>
        </w:rPr>
        <w:t>Baja</w:t>
      </w:r>
      <w:r>
        <w:rPr>
          <w:b/>
          <w:color w:val="17365D"/>
          <w:spacing w:val="-12"/>
        </w:rPr>
        <w:t xml:space="preserve"> </w:t>
      </w:r>
      <w:r>
        <w:rPr>
          <w:b/>
          <w:color w:val="17365D"/>
        </w:rPr>
        <w:t xml:space="preserve">California fueron las Instituciones COBACH, UABC, y el UPBC, beneficiando la matrícula </w:t>
      </w:r>
      <w:r>
        <w:rPr>
          <w:b/>
          <w:color w:val="17365D"/>
          <w:spacing w:val="-3"/>
        </w:rPr>
        <w:t xml:space="preserve">de </w:t>
      </w:r>
      <w:r>
        <w:rPr>
          <w:b/>
          <w:color w:val="17365D"/>
        </w:rPr>
        <w:t>docentes y empleados administrativos.</w:t>
      </w:r>
    </w:p>
    <w:p w:rsidR="00BE09A7" w:rsidRDefault="00BE09A7">
      <w:pPr>
        <w:pStyle w:val="Textoindependiente"/>
        <w:spacing w:before="8"/>
        <w:rPr>
          <w:b/>
          <w:sz w:val="36"/>
        </w:rPr>
      </w:pPr>
    </w:p>
    <w:p w:rsidR="00BE09A7" w:rsidRDefault="007470B2">
      <w:pPr>
        <w:spacing w:before="1" w:line="360" w:lineRule="auto"/>
        <w:ind w:left="100" w:right="3874"/>
        <w:jc w:val="both"/>
        <w:rPr>
          <w:b/>
          <w:sz w:val="32"/>
        </w:rPr>
      </w:pPr>
      <w:r>
        <w:rPr>
          <w:noProof/>
          <w:lang w:eastAsia="es-MX"/>
        </w:rPr>
        <w:drawing>
          <wp:anchor distT="0" distB="0" distL="0" distR="0" simplePos="0" relativeHeight="1408" behindDoc="0" locked="0" layoutInCell="1" allowOverlap="1">
            <wp:simplePos x="0" y="0"/>
            <wp:positionH relativeFrom="page">
              <wp:posOffset>4738370</wp:posOffset>
            </wp:positionH>
            <wp:positionV relativeFrom="paragraph">
              <wp:posOffset>156992</wp:posOffset>
            </wp:positionV>
            <wp:extent cx="2276475" cy="1895475"/>
            <wp:effectExtent l="0" t="0" r="0" b="0"/>
            <wp:wrapNone/>
            <wp:docPr id="1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jpeg"/>
                    <pic:cNvPicPr/>
                  </pic:nvPicPr>
                  <pic:blipFill>
                    <a:blip r:embed="rId37" cstate="print"/>
                    <a:stretch>
                      <a:fillRect/>
                    </a:stretch>
                  </pic:blipFill>
                  <pic:spPr>
                    <a:xfrm>
                      <a:off x="0" y="0"/>
                      <a:ext cx="2276475" cy="1895475"/>
                    </a:xfrm>
                    <a:prstGeom prst="rect">
                      <a:avLst/>
                    </a:prstGeom>
                  </pic:spPr>
                </pic:pic>
              </a:graphicData>
            </a:graphic>
          </wp:anchor>
        </w:drawing>
      </w:r>
      <w:r>
        <w:rPr>
          <w:sz w:val="24"/>
        </w:rPr>
        <w:t>En el ciclo escolar 2015-2016 se tiene una población de estudiantes de 138 361</w:t>
      </w:r>
      <w:r>
        <w:rPr>
          <w:position w:val="9"/>
          <w:sz w:val="12"/>
        </w:rPr>
        <w:t xml:space="preserve">5 </w:t>
      </w:r>
      <w:r>
        <w:rPr>
          <w:sz w:val="24"/>
        </w:rPr>
        <w:t xml:space="preserve">en nivel medio superior y superior; </w:t>
      </w:r>
      <w:r>
        <w:rPr>
          <w:b/>
          <w:color w:val="17365D"/>
          <w:sz w:val="32"/>
        </w:rPr>
        <w:t>la población atendida con en el recurso del subsidio ejercido fue de 75, 453 estudiantes durante el ejercicio fiscal 2016, lo que representa un 54% de la población objetivo.</w:t>
      </w: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F5292F">
      <w:pPr>
        <w:pStyle w:val="Textoindependiente"/>
        <w:spacing w:before="11"/>
        <w:rPr>
          <w:b/>
          <w:sz w:val="15"/>
        </w:rPr>
      </w:pPr>
      <w:r>
        <w:rPr>
          <w:lang w:val="en-US"/>
        </w:rPr>
        <w:pict>
          <v:line id="_x0000_s1381" style="position:absolute;z-index:1384;mso-wrap-distance-left:0;mso-wrap-distance-right:0;mso-position-horizontal-relative:page" from="85.05pt,11.75pt" to="229.1pt,11.75pt" strokeweight=".8pt">
            <w10:wrap type="topAndBottom" anchorx="page"/>
          </v:line>
        </w:pict>
      </w:r>
    </w:p>
    <w:p w:rsidR="00BE09A7" w:rsidRDefault="007470B2">
      <w:pPr>
        <w:spacing w:before="61"/>
        <w:ind w:left="100"/>
        <w:rPr>
          <w:rFonts w:ascii="Calibri"/>
          <w:sz w:val="14"/>
        </w:rPr>
      </w:pPr>
      <w:r>
        <w:rPr>
          <w:rFonts w:ascii="Calibri"/>
          <w:sz w:val="14"/>
        </w:rPr>
        <w:t>5</w:t>
      </w:r>
    </w:p>
    <w:p w:rsidR="00BE09A7" w:rsidRDefault="00BE09A7">
      <w:pPr>
        <w:pStyle w:val="Textoindependiente"/>
        <w:rPr>
          <w:rFonts w:ascii="Calibri"/>
          <w:sz w:val="14"/>
        </w:rPr>
      </w:pPr>
    </w:p>
    <w:p w:rsidR="00BE09A7" w:rsidRDefault="00BE09A7">
      <w:pPr>
        <w:pStyle w:val="Textoindependiente"/>
        <w:rPr>
          <w:rFonts w:ascii="Calibri"/>
          <w:sz w:val="14"/>
        </w:rPr>
      </w:pPr>
    </w:p>
    <w:p w:rsidR="00BE09A7" w:rsidRDefault="007470B2">
      <w:pPr>
        <w:spacing w:before="96"/>
        <w:ind w:left="100"/>
        <w:rPr>
          <w:sz w:val="16"/>
        </w:rPr>
      </w:pPr>
      <w:r>
        <w:rPr>
          <w:b/>
          <w:sz w:val="16"/>
        </w:rPr>
        <w:t xml:space="preserve">Fuente: </w:t>
      </w:r>
      <w:r>
        <w:rPr>
          <w:sz w:val="16"/>
        </w:rPr>
        <w:t>Secretaría de Educación Pública, ciclo 2015-2016.</w:t>
      </w:r>
    </w:p>
    <w:p w:rsidR="00BE09A7" w:rsidRDefault="00BE09A7">
      <w:pPr>
        <w:rPr>
          <w:sz w:val="16"/>
        </w:rPr>
        <w:sectPr w:rsidR="00BE09A7">
          <w:pgSz w:w="12240" w:h="15840"/>
          <w:pgMar w:top="1220" w:right="1080" w:bottom="1340" w:left="1600" w:header="420" w:footer="1136" w:gutter="0"/>
          <w:cols w:space="720"/>
        </w:sectPr>
      </w:pPr>
    </w:p>
    <w:p w:rsidR="00BE09A7" w:rsidRDefault="007470B2">
      <w:pPr>
        <w:pStyle w:val="Ttulo5"/>
        <w:spacing w:line="360" w:lineRule="auto"/>
        <w:ind w:right="524"/>
        <w:jc w:val="both"/>
        <w:rPr>
          <w:b/>
        </w:rPr>
      </w:pPr>
      <w:r>
        <w:rPr>
          <w:b/>
          <w:color w:val="1F487C"/>
        </w:rPr>
        <w:lastRenderedPageBreak/>
        <w:t>Alineación Plan Nacional de Desarrollo, Plan Estatal de Desarrollo y al Programa Sectorial de Infraestructura y Competitividad</w:t>
      </w:r>
    </w:p>
    <w:p w:rsidR="00BE09A7" w:rsidRDefault="00F5292F">
      <w:pPr>
        <w:pStyle w:val="Textoindependiente"/>
        <w:spacing w:before="3" w:line="360" w:lineRule="auto"/>
        <w:ind w:left="100" w:right="518"/>
        <w:jc w:val="both"/>
      </w:pPr>
      <w:r>
        <w:rPr>
          <w:lang w:val="en-US"/>
        </w:rPr>
        <w:pict>
          <v:shape id="_x0000_s1380" type="#_x0000_t202" style="position:absolute;left:0;text-align:left;margin-left:85.15pt;margin-top:124pt;width:462.9pt;height:419.75pt;z-index:1432;mso-position-horizontal-relative:page"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45"/>
                    <w:gridCol w:w="3169"/>
                    <w:gridCol w:w="3401"/>
                  </w:tblGrid>
                  <w:tr w:rsidR="00BE09A7">
                    <w:trPr>
                      <w:trHeight w:val="563"/>
                    </w:trPr>
                    <w:tc>
                      <w:tcPr>
                        <w:tcW w:w="9215" w:type="dxa"/>
                        <w:gridSpan w:val="3"/>
                        <w:tcBorders>
                          <w:top w:val="nil"/>
                        </w:tcBorders>
                        <w:shd w:val="clear" w:color="auto" w:fill="1F487C"/>
                      </w:tcPr>
                      <w:p w:rsidR="00BE09A7" w:rsidRDefault="007470B2">
                        <w:pPr>
                          <w:pStyle w:val="TableParagraph"/>
                          <w:spacing w:before="8" w:line="280" w:lineRule="exact"/>
                          <w:ind w:left="1163" w:right="265" w:hanging="857"/>
                          <w:rPr>
                            <w:b/>
                            <w:sz w:val="24"/>
                          </w:rPr>
                        </w:pPr>
                        <w:r>
                          <w:rPr>
                            <w:b/>
                            <w:color w:val="FFFFFF"/>
                            <w:sz w:val="24"/>
                          </w:rPr>
                          <w:t>Alineación Plan Nacional de Desarrollo, Plan Estatal de Desarrollo y al Programa Sectorial de Infraestructura y Competitividad.</w:t>
                        </w:r>
                      </w:p>
                    </w:tc>
                  </w:tr>
                  <w:tr w:rsidR="00BE09A7">
                    <w:trPr>
                      <w:trHeight w:val="465"/>
                    </w:trPr>
                    <w:tc>
                      <w:tcPr>
                        <w:tcW w:w="2645" w:type="dxa"/>
                        <w:tcBorders>
                          <w:right w:val="single" w:sz="4" w:space="0" w:color="666666"/>
                        </w:tcBorders>
                        <w:shd w:val="clear" w:color="auto" w:fill="7E7E7E"/>
                      </w:tcPr>
                      <w:p w:rsidR="00BE09A7" w:rsidRDefault="007470B2">
                        <w:pPr>
                          <w:pStyle w:val="TableParagraph"/>
                          <w:spacing w:before="4" w:line="232" w:lineRule="exact"/>
                          <w:ind w:left="106" w:right="220"/>
                          <w:rPr>
                            <w:b/>
                            <w:sz w:val="20"/>
                          </w:rPr>
                        </w:pPr>
                        <w:r>
                          <w:rPr>
                            <w:b/>
                            <w:color w:val="FFFFFF"/>
                            <w:sz w:val="20"/>
                          </w:rPr>
                          <w:t>Plan Nacional de Desarrollo</w:t>
                        </w:r>
                        <w:r>
                          <w:rPr>
                            <w:b/>
                            <w:color w:val="FFFFFF"/>
                            <w:spacing w:val="58"/>
                            <w:sz w:val="20"/>
                          </w:rPr>
                          <w:t xml:space="preserve"> </w:t>
                        </w:r>
                        <w:r>
                          <w:rPr>
                            <w:b/>
                            <w:color w:val="FFFFFF"/>
                            <w:sz w:val="20"/>
                          </w:rPr>
                          <w:t>2013-2018</w:t>
                        </w:r>
                      </w:p>
                    </w:tc>
                    <w:tc>
                      <w:tcPr>
                        <w:tcW w:w="3169" w:type="dxa"/>
                        <w:tcBorders>
                          <w:left w:val="single" w:sz="4" w:space="0" w:color="666666"/>
                          <w:right w:val="single" w:sz="4" w:space="0" w:color="666666"/>
                        </w:tcBorders>
                        <w:shd w:val="clear" w:color="auto" w:fill="7E7E7E"/>
                      </w:tcPr>
                      <w:p w:rsidR="00BE09A7" w:rsidRDefault="007470B2">
                        <w:pPr>
                          <w:pStyle w:val="TableParagraph"/>
                          <w:spacing w:before="4" w:line="232" w:lineRule="exact"/>
                          <w:ind w:left="116" w:right="257"/>
                          <w:rPr>
                            <w:sz w:val="20"/>
                          </w:rPr>
                        </w:pPr>
                        <w:r>
                          <w:rPr>
                            <w:color w:val="FFFFFF"/>
                            <w:sz w:val="20"/>
                          </w:rPr>
                          <w:t>Plan Estatal de Desarrollo BC 2014-2019</w:t>
                        </w:r>
                      </w:p>
                    </w:tc>
                    <w:tc>
                      <w:tcPr>
                        <w:tcW w:w="3401" w:type="dxa"/>
                        <w:tcBorders>
                          <w:left w:val="single" w:sz="4" w:space="0" w:color="666666"/>
                        </w:tcBorders>
                        <w:shd w:val="clear" w:color="auto" w:fill="7E7E7E"/>
                      </w:tcPr>
                      <w:p w:rsidR="00BE09A7" w:rsidRDefault="007470B2">
                        <w:pPr>
                          <w:pStyle w:val="TableParagraph"/>
                          <w:spacing w:before="4" w:line="232" w:lineRule="exact"/>
                          <w:ind w:left="116" w:right="308"/>
                          <w:rPr>
                            <w:sz w:val="20"/>
                          </w:rPr>
                        </w:pPr>
                        <w:r>
                          <w:rPr>
                            <w:color w:val="FFFFFF"/>
                            <w:sz w:val="20"/>
                          </w:rPr>
                          <w:t>Plan Sectorial de Educación de BC</w:t>
                        </w:r>
                      </w:p>
                    </w:tc>
                  </w:tr>
                  <w:tr w:rsidR="00BE09A7">
                    <w:trPr>
                      <w:trHeight w:val="470"/>
                    </w:trPr>
                    <w:tc>
                      <w:tcPr>
                        <w:tcW w:w="2645" w:type="dxa"/>
                        <w:tcBorders>
                          <w:left w:val="single" w:sz="4" w:space="0" w:color="666666"/>
                          <w:bottom w:val="single" w:sz="4" w:space="0" w:color="666666"/>
                          <w:right w:val="single" w:sz="4" w:space="0" w:color="666666"/>
                        </w:tcBorders>
                      </w:tcPr>
                      <w:p w:rsidR="00BE09A7" w:rsidRDefault="007470B2">
                        <w:pPr>
                          <w:pStyle w:val="TableParagraph"/>
                          <w:spacing w:before="10" w:line="232" w:lineRule="exact"/>
                          <w:ind w:left="116" w:right="310"/>
                          <w:rPr>
                            <w:b/>
                            <w:sz w:val="20"/>
                          </w:rPr>
                        </w:pPr>
                        <w:r>
                          <w:rPr>
                            <w:color w:val="365F91"/>
                            <w:sz w:val="20"/>
                          </w:rPr>
                          <w:t xml:space="preserve">3. </w:t>
                        </w:r>
                        <w:r>
                          <w:rPr>
                            <w:b/>
                            <w:color w:val="365F91"/>
                            <w:sz w:val="20"/>
                          </w:rPr>
                          <w:t>México con Educación de Calidad</w:t>
                        </w:r>
                      </w:p>
                    </w:tc>
                    <w:tc>
                      <w:tcPr>
                        <w:tcW w:w="3169" w:type="dxa"/>
                        <w:tcBorders>
                          <w:left w:val="single" w:sz="4" w:space="0" w:color="666666"/>
                          <w:bottom w:val="single" w:sz="4" w:space="0" w:color="666666"/>
                          <w:right w:val="single" w:sz="4" w:space="0" w:color="666666"/>
                        </w:tcBorders>
                      </w:tcPr>
                      <w:p w:rsidR="00BE09A7" w:rsidRDefault="007470B2">
                        <w:pPr>
                          <w:pStyle w:val="TableParagraph"/>
                          <w:spacing w:line="233" w:lineRule="exact"/>
                          <w:ind w:left="116"/>
                          <w:rPr>
                            <w:b/>
                            <w:sz w:val="20"/>
                          </w:rPr>
                        </w:pPr>
                        <w:r>
                          <w:rPr>
                            <w:b/>
                            <w:color w:val="365F91"/>
                            <w:sz w:val="20"/>
                          </w:rPr>
                          <w:t>4. Educación para la Vida</w:t>
                        </w:r>
                      </w:p>
                    </w:tc>
                    <w:tc>
                      <w:tcPr>
                        <w:tcW w:w="3401" w:type="dxa"/>
                        <w:tcBorders>
                          <w:left w:val="single" w:sz="4" w:space="0" w:color="666666"/>
                          <w:bottom w:val="single" w:sz="4" w:space="0" w:color="666666"/>
                          <w:right w:val="single" w:sz="4" w:space="0" w:color="666666"/>
                        </w:tcBorders>
                      </w:tcPr>
                      <w:p w:rsidR="00BE09A7" w:rsidRDefault="007470B2">
                        <w:pPr>
                          <w:pStyle w:val="TableParagraph"/>
                          <w:spacing w:line="233" w:lineRule="exact"/>
                          <w:ind w:left="116"/>
                          <w:rPr>
                            <w:b/>
                            <w:sz w:val="20"/>
                          </w:rPr>
                        </w:pPr>
                        <w:r>
                          <w:rPr>
                            <w:b/>
                            <w:color w:val="17365D"/>
                            <w:sz w:val="20"/>
                          </w:rPr>
                          <w:t xml:space="preserve">4.3 </w:t>
                        </w:r>
                        <w:r>
                          <w:rPr>
                            <w:b/>
                            <w:color w:val="365F91"/>
                            <w:sz w:val="20"/>
                          </w:rPr>
                          <w:t>Educación Superior</w:t>
                        </w:r>
                      </w:p>
                    </w:tc>
                  </w:tr>
                  <w:tr w:rsidR="00BE09A7">
                    <w:trPr>
                      <w:trHeight w:val="205"/>
                    </w:trPr>
                    <w:tc>
                      <w:tcPr>
                        <w:tcW w:w="2645" w:type="dxa"/>
                        <w:tcBorders>
                          <w:top w:val="single" w:sz="4" w:space="0" w:color="666666"/>
                          <w:left w:val="single" w:sz="4" w:space="0" w:color="666666"/>
                          <w:bottom w:val="nil"/>
                          <w:right w:val="single" w:sz="4" w:space="0" w:color="666666"/>
                        </w:tcBorders>
                        <w:shd w:val="clear" w:color="auto" w:fill="CCCCCC"/>
                      </w:tcPr>
                      <w:p w:rsidR="00BE09A7" w:rsidRDefault="007470B2">
                        <w:pPr>
                          <w:pStyle w:val="TableParagraph"/>
                          <w:spacing w:line="185" w:lineRule="exact"/>
                          <w:ind w:left="116"/>
                          <w:rPr>
                            <w:sz w:val="18"/>
                          </w:rPr>
                        </w:pPr>
                        <w:r>
                          <w:rPr>
                            <w:sz w:val="18"/>
                          </w:rPr>
                          <w:t>Objetivo 3.2 Garantizar la</w:t>
                        </w:r>
                      </w:p>
                    </w:tc>
                    <w:tc>
                      <w:tcPr>
                        <w:tcW w:w="3169" w:type="dxa"/>
                        <w:tcBorders>
                          <w:top w:val="single" w:sz="4" w:space="0" w:color="666666"/>
                          <w:left w:val="single" w:sz="4" w:space="0" w:color="666666"/>
                          <w:bottom w:val="nil"/>
                          <w:right w:val="single" w:sz="4" w:space="0" w:color="666666"/>
                        </w:tcBorders>
                        <w:shd w:val="clear" w:color="auto" w:fill="CCCCCC"/>
                      </w:tcPr>
                      <w:p w:rsidR="00BE09A7" w:rsidRDefault="007470B2">
                        <w:pPr>
                          <w:pStyle w:val="TableParagraph"/>
                          <w:spacing w:line="185" w:lineRule="exact"/>
                          <w:ind w:left="116"/>
                          <w:rPr>
                            <w:sz w:val="18"/>
                          </w:rPr>
                        </w:pPr>
                        <w:r>
                          <w:rPr>
                            <w:sz w:val="18"/>
                          </w:rPr>
                          <w:t>Temas: 4.2 Educación Media</w:t>
                        </w:r>
                      </w:p>
                    </w:tc>
                    <w:tc>
                      <w:tcPr>
                        <w:tcW w:w="3401" w:type="dxa"/>
                        <w:tcBorders>
                          <w:top w:val="single" w:sz="4" w:space="0" w:color="666666"/>
                          <w:left w:val="single" w:sz="4" w:space="0" w:color="666666"/>
                          <w:bottom w:val="nil"/>
                          <w:right w:val="single" w:sz="4" w:space="0" w:color="666666"/>
                        </w:tcBorders>
                        <w:shd w:val="clear" w:color="auto" w:fill="CCCCCC"/>
                      </w:tcPr>
                      <w:p w:rsidR="00BE09A7" w:rsidRDefault="007470B2">
                        <w:pPr>
                          <w:pStyle w:val="TableParagraph"/>
                          <w:spacing w:line="185" w:lineRule="exact"/>
                          <w:ind w:left="148"/>
                          <w:rPr>
                            <w:sz w:val="18"/>
                          </w:rPr>
                        </w:pPr>
                        <w:r>
                          <w:rPr>
                            <w:sz w:val="18"/>
                          </w:rPr>
                          <w:t>Objetivo 2. Ampliar las</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45"/>
                          <w:rPr>
                            <w:sz w:val="18"/>
                          </w:rPr>
                        </w:pPr>
                        <w:r>
                          <w:rPr>
                            <w:sz w:val="18"/>
                          </w:rPr>
                          <w:t>inclusión y la equidad en el</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Superior</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48"/>
                          <w:rPr>
                            <w:sz w:val="18"/>
                          </w:rPr>
                        </w:pPr>
                        <w:r>
                          <w:rPr>
                            <w:sz w:val="18"/>
                          </w:rPr>
                          <w:t>oportunidades educativas para</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45"/>
                          <w:rPr>
                            <w:sz w:val="18"/>
                          </w:rPr>
                        </w:pPr>
                        <w:r>
                          <w:rPr>
                            <w:sz w:val="18"/>
                          </w:rPr>
                          <w:t>Sistema Educativo.</w:t>
                        </w:r>
                      </w:p>
                    </w:tc>
                    <w:tc>
                      <w:tcPr>
                        <w:tcW w:w="3169" w:type="dxa"/>
                        <w:tcBorders>
                          <w:top w:val="nil"/>
                          <w:left w:val="single" w:sz="4" w:space="0" w:color="666666"/>
                          <w:bottom w:val="nil"/>
                          <w:right w:val="single" w:sz="4" w:space="0" w:color="666666"/>
                        </w:tcBorders>
                        <w:shd w:val="clear" w:color="auto" w:fill="CCCCCC"/>
                      </w:tcPr>
                      <w:p w:rsidR="00BE09A7" w:rsidRDefault="00BE09A7">
                        <w:pPr>
                          <w:pStyle w:val="TableParagraph"/>
                          <w:rPr>
                            <w:rFonts w:ascii="Times New Roman"/>
                            <w:sz w:val="14"/>
                          </w:rPr>
                        </w:pP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48"/>
                          <w:rPr>
                            <w:sz w:val="18"/>
                          </w:rPr>
                        </w:pPr>
                        <w:r>
                          <w:rPr>
                            <w:sz w:val="18"/>
                          </w:rPr>
                          <w:t>reducir las desigualdades entre</w:t>
                        </w:r>
                      </w:p>
                    </w:tc>
                  </w:tr>
                  <w:tr w:rsidR="00BE09A7">
                    <w:trPr>
                      <w:trHeight w:val="211"/>
                    </w:trPr>
                    <w:tc>
                      <w:tcPr>
                        <w:tcW w:w="2645" w:type="dxa"/>
                        <w:tcBorders>
                          <w:top w:val="nil"/>
                          <w:left w:val="single" w:sz="4" w:space="0" w:color="666666"/>
                          <w:bottom w:val="nil"/>
                          <w:right w:val="single" w:sz="4" w:space="0" w:color="666666"/>
                        </w:tcBorders>
                        <w:shd w:val="clear" w:color="auto" w:fill="CCCCCC"/>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shd w:val="clear" w:color="auto" w:fill="CCCCCC"/>
                      </w:tcPr>
                      <w:p w:rsidR="00BE09A7" w:rsidRDefault="00BE09A7">
                        <w:pPr>
                          <w:pStyle w:val="TableParagraph"/>
                          <w:rPr>
                            <w:rFonts w:ascii="Times New Roman"/>
                            <w:sz w:val="14"/>
                          </w:rPr>
                        </w:pP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48"/>
                          <w:rPr>
                            <w:sz w:val="18"/>
                          </w:rPr>
                        </w:pPr>
                        <w:r>
                          <w:rPr>
                            <w:sz w:val="18"/>
                          </w:rPr>
                          <w:t>grupos sociales, cerrar brechas e</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Temas:4.3Educación</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48"/>
                          <w:rPr>
                            <w:sz w:val="18"/>
                          </w:rPr>
                        </w:pPr>
                        <w:r>
                          <w:rPr>
                            <w:sz w:val="18"/>
                          </w:rPr>
                          <w:t>impulsar la equidad.</w:t>
                        </w:r>
                      </w:p>
                    </w:tc>
                  </w:tr>
                  <w:tr w:rsidR="00BE09A7">
                    <w:trPr>
                      <w:trHeight w:val="425"/>
                    </w:trPr>
                    <w:tc>
                      <w:tcPr>
                        <w:tcW w:w="2645" w:type="dxa"/>
                        <w:tcBorders>
                          <w:top w:val="nil"/>
                          <w:left w:val="single" w:sz="4" w:space="0" w:color="666666"/>
                          <w:bottom w:val="single" w:sz="4" w:space="0" w:color="666666"/>
                          <w:right w:val="single" w:sz="4" w:space="0" w:color="666666"/>
                        </w:tcBorders>
                        <w:shd w:val="clear" w:color="auto" w:fill="CCCCCC"/>
                      </w:tcPr>
                      <w:p w:rsidR="00BE09A7" w:rsidRDefault="00BE09A7">
                        <w:pPr>
                          <w:pStyle w:val="TableParagraph"/>
                          <w:rPr>
                            <w:rFonts w:ascii="Times New Roman"/>
                            <w:sz w:val="18"/>
                          </w:rPr>
                        </w:pPr>
                      </w:p>
                    </w:tc>
                    <w:tc>
                      <w:tcPr>
                        <w:tcW w:w="3169" w:type="dxa"/>
                        <w:tcBorders>
                          <w:top w:val="nil"/>
                          <w:left w:val="single" w:sz="4" w:space="0" w:color="666666"/>
                          <w:bottom w:val="single" w:sz="4" w:space="0" w:color="666666"/>
                          <w:right w:val="single" w:sz="4" w:space="0" w:color="666666"/>
                        </w:tcBorders>
                        <w:shd w:val="clear" w:color="auto" w:fill="CCCCCC"/>
                      </w:tcPr>
                      <w:p w:rsidR="00BE09A7" w:rsidRDefault="007470B2">
                        <w:pPr>
                          <w:pStyle w:val="TableParagraph"/>
                          <w:ind w:left="116"/>
                          <w:rPr>
                            <w:sz w:val="18"/>
                          </w:rPr>
                        </w:pPr>
                        <w:r>
                          <w:rPr>
                            <w:sz w:val="18"/>
                          </w:rPr>
                          <w:t>Superior</w:t>
                        </w:r>
                      </w:p>
                    </w:tc>
                    <w:tc>
                      <w:tcPr>
                        <w:tcW w:w="3401" w:type="dxa"/>
                        <w:tcBorders>
                          <w:top w:val="nil"/>
                          <w:left w:val="single" w:sz="4" w:space="0" w:color="666666"/>
                          <w:bottom w:val="single" w:sz="4" w:space="0" w:color="666666"/>
                          <w:right w:val="single" w:sz="4" w:space="0" w:color="666666"/>
                        </w:tcBorders>
                        <w:shd w:val="clear" w:color="auto" w:fill="CCCCCC"/>
                      </w:tcPr>
                      <w:p w:rsidR="00BE09A7" w:rsidRDefault="00BE09A7">
                        <w:pPr>
                          <w:pStyle w:val="TableParagraph"/>
                          <w:rPr>
                            <w:rFonts w:ascii="Times New Roman"/>
                            <w:sz w:val="18"/>
                          </w:rPr>
                        </w:pPr>
                      </w:p>
                    </w:tc>
                  </w:tr>
                  <w:tr w:rsidR="00BE09A7">
                    <w:trPr>
                      <w:trHeight w:val="212"/>
                    </w:trPr>
                    <w:tc>
                      <w:tcPr>
                        <w:tcW w:w="2645" w:type="dxa"/>
                        <w:tcBorders>
                          <w:top w:val="single" w:sz="4" w:space="0" w:color="666666"/>
                          <w:left w:val="single" w:sz="4" w:space="0" w:color="666666"/>
                          <w:bottom w:val="nil"/>
                          <w:right w:val="single" w:sz="4" w:space="0" w:color="666666"/>
                        </w:tcBorders>
                      </w:tcPr>
                      <w:p w:rsidR="00BE09A7" w:rsidRDefault="007470B2">
                        <w:pPr>
                          <w:pStyle w:val="TableParagraph"/>
                          <w:spacing w:line="193" w:lineRule="exact"/>
                          <w:ind w:left="116"/>
                          <w:rPr>
                            <w:b/>
                            <w:sz w:val="18"/>
                          </w:rPr>
                        </w:pPr>
                        <w:r>
                          <w:rPr>
                            <w:b/>
                            <w:sz w:val="18"/>
                          </w:rPr>
                          <w:t>Estrategia 3.2.1</w:t>
                        </w:r>
                      </w:p>
                    </w:tc>
                    <w:tc>
                      <w:tcPr>
                        <w:tcW w:w="3169" w:type="dxa"/>
                        <w:tcBorders>
                          <w:top w:val="single" w:sz="4" w:space="0" w:color="666666"/>
                          <w:left w:val="single" w:sz="4" w:space="0" w:color="666666"/>
                          <w:bottom w:val="nil"/>
                          <w:right w:val="single" w:sz="4" w:space="0" w:color="666666"/>
                        </w:tcBorders>
                      </w:tcPr>
                      <w:p w:rsidR="00BE09A7" w:rsidRDefault="007470B2">
                        <w:pPr>
                          <w:pStyle w:val="TableParagraph"/>
                          <w:spacing w:line="193" w:lineRule="exact"/>
                          <w:ind w:left="116"/>
                          <w:rPr>
                            <w:b/>
                            <w:sz w:val="18"/>
                          </w:rPr>
                        </w:pPr>
                        <w:r>
                          <w:rPr>
                            <w:b/>
                            <w:sz w:val="18"/>
                          </w:rPr>
                          <w:t>Líneas Estratégica:</w:t>
                        </w:r>
                      </w:p>
                    </w:tc>
                    <w:tc>
                      <w:tcPr>
                        <w:tcW w:w="3401" w:type="dxa"/>
                        <w:tcBorders>
                          <w:top w:val="single" w:sz="4" w:space="0" w:color="666666"/>
                          <w:left w:val="single" w:sz="4" w:space="0" w:color="666666"/>
                          <w:bottom w:val="nil"/>
                          <w:right w:val="single" w:sz="4" w:space="0" w:color="666666"/>
                        </w:tcBorders>
                      </w:tcPr>
                      <w:p w:rsidR="00BE09A7" w:rsidRDefault="007470B2">
                        <w:pPr>
                          <w:pStyle w:val="TableParagraph"/>
                          <w:spacing w:line="193" w:lineRule="exact"/>
                          <w:ind w:left="148"/>
                          <w:rPr>
                            <w:b/>
                            <w:sz w:val="18"/>
                          </w:rPr>
                        </w:pPr>
                        <w:r>
                          <w:rPr>
                            <w:b/>
                            <w:sz w:val="18"/>
                          </w:rPr>
                          <w:t>Estrategia 2.12</w:t>
                        </w:r>
                      </w:p>
                    </w:tc>
                  </w:tr>
                  <w:tr w:rsidR="00BE09A7">
                    <w:trPr>
                      <w:trHeight w:val="212"/>
                    </w:trPr>
                    <w:tc>
                      <w:tcPr>
                        <w:tcW w:w="2645"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Ampliar  las</w:t>
                        </w:r>
                        <w:r>
                          <w:rPr>
                            <w:spacing w:val="53"/>
                            <w:sz w:val="18"/>
                          </w:rPr>
                          <w:t xml:space="preserve"> </w:t>
                        </w:r>
                        <w:r>
                          <w:rPr>
                            <w:sz w:val="18"/>
                          </w:rPr>
                          <w:t>oportunidades</w:t>
                        </w: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4.2.1.1  Consolidar  los  espacios</w:t>
                        </w:r>
                      </w:p>
                    </w:tc>
                    <w:tc>
                      <w:tcPr>
                        <w:tcW w:w="3401" w:type="dxa"/>
                        <w:tcBorders>
                          <w:top w:val="nil"/>
                          <w:left w:val="single" w:sz="4" w:space="0" w:color="666666"/>
                          <w:bottom w:val="nil"/>
                          <w:right w:val="single" w:sz="4" w:space="0" w:color="666666"/>
                        </w:tcBorders>
                      </w:tcPr>
                      <w:p w:rsidR="00BE09A7" w:rsidRDefault="007470B2">
                        <w:pPr>
                          <w:pStyle w:val="TableParagraph"/>
                          <w:tabs>
                            <w:tab w:val="left" w:pos="1240"/>
                            <w:tab w:val="left" w:pos="1623"/>
                            <w:tab w:val="left" w:pos="2699"/>
                            <w:tab w:val="left" w:pos="3150"/>
                          </w:tabs>
                          <w:spacing w:line="192" w:lineRule="exact"/>
                          <w:ind w:left="148"/>
                          <w:rPr>
                            <w:sz w:val="18"/>
                          </w:rPr>
                        </w:pPr>
                        <w:r>
                          <w:rPr>
                            <w:sz w:val="18"/>
                          </w:rPr>
                          <w:t>Aumentar</w:t>
                        </w:r>
                        <w:r>
                          <w:rPr>
                            <w:sz w:val="18"/>
                          </w:rPr>
                          <w:tab/>
                          <w:t>la</w:t>
                        </w:r>
                        <w:r>
                          <w:rPr>
                            <w:sz w:val="18"/>
                          </w:rPr>
                          <w:tab/>
                          <w:t>cobertura</w:t>
                        </w:r>
                        <w:r>
                          <w:rPr>
                            <w:sz w:val="18"/>
                          </w:rPr>
                          <w:tab/>
                          <w:t>de</w:t>
                        </w:r>
                        <w:r>
                          <w:rPr>
                            <w:sz w:val="18"/>
                          </w:rPr>
                          <w:tab/>
                          <w:t>la</w:t>
                        </w:r>
                      </w:p>
                    </w:tc>
                  </w:tr>
                  <w:tr w:rsidR="00BE09A7">
                    <w:trPr>
                      <w:trHeight w:val="212"/>
                    </w:trPr>
                    <w:tc>
                      <w:tcPr>
                        <w:tcW w:w="2645"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de acceso a la educación en</w:t>
                        </w:r>
                      </w:p>
                    </w:tc>
                    <w:tc>
                      <w:tcPr>
                        <w:tcW w:w="3169" w:type="dxa"/>
                        <w:tcBorders>
                          <w:top w:val="nil"/>
                          <w:left w:val="single" w:sz="4" w:space="0" w:color="666666"/>
                          <w:bottom w:val="nil"/>
                          <w:right w:val="single" w:sz="4" w:space="0" w:color="666666"/>
                        </w:tcBorders>
                      </w:tcPr>
                      <w:p w:rsidR="00BE09A7" w:rsidRDefault="007470B2">
                        <w:pPr>
                          <w:pStyle w:val="TableParagraph"/>
                          <w:tabs>
                            <w:tab w:val="left" w:pos="904"/>
                            <w:tab w:val="left" w:pos="2107"/>
                            <w:tab w:val="left" w:pos="2583"/>
                          </w:tabs>
                          <w:spacing w:line="192" w:lineRule="exact"/>
                          <w:ind w:left="116"/>
                          <w:rPr>
                            <w:sz w:val="18"/>
                          </w:rPr>
                        </w:pPr>
                        <w:r>
                          <w:rPr>
                            <w:sz w:val="18"/>
                          </w:rPr>
                          <w:t>físicos</w:t>
                        </w:r>
                        <w:r>
                          <w:rPr>
                            <w:sz w:val="18"/>
                          </w:rPr>
                          <w:tab/>
                          <w:t>necesarios,</w:t>
                        </w:r>
                        <w:r>
                          <w:rPr>
                            <w:sz w:val="18"/>
                          </w:rPr>
                          <w:tab/>
                          <w:t>así</w:t>
                        </w:r>
                        <w:r>
                          <w:rPr>
                            <w:sz w:val="18"/>
                          </w:rPr>
                          <w:tab/>
                          <w:t>como</w:t>
                        </w:r>
                      </w:p>
                    </w:tc>
                    <w:tc>
                      <w:tcPr>
                        <w:tcW w:w="3401" w:type="dxa"/>
                        <w:tcBorders>
                          <w:top w:val="nil"/>
                          <w:left w:val="single" w:sz="4" w:space="0" w:color="666666"/>
                          <w:bottom w:val="nil"/>
                          <w:right w:val="single" w:sz="4" w:space="0" w:color="666666"/>
                        </w:tcBorders>
                      </w:tcPr>
                      <w:p w:rsidR="00BE09A7" w:rsidRDefault="007470B2">
                        <w:pPr>
                          <w:pStyle w:val="TableParagraph"/>
                          <w:tabs>
                            <w:tab w:val="left" w:pos="1340"/>
                            <w:tab w:val="left" w:pos="2175"/>
                            <w:tab w:val="left" w:pos="3207"/>
                          </w:tabs>
                          <w:spacing w:line="192" w:lineRule="exact"/>
                          <w:ind w:left="148"/>
                          <w:rPr>
                            <w:sz w:val="18"/>
                          </w:rPr>
                        </w:pPr>
                        <w:r>
                          <w:rPr>
                            <w:sz w:val="18"/>
                          </w:rPr>
                          <w:t>educación</w:t>
                        </w:r>
                        <w:r>
                          <w:rPr>
                            <w:sz w:val="18"/>
                          </w:rPr>
                          <w:tab/>
                          <w:t>media</w:t>
                        </w:r>
                        <w:r>
                          <w:rPr>
                            <w:sz w:val="18"/>
                          </w:rPr>
                          <w:tab/>
                          <w:t>superior</w:t>
                        </w:r>
                        <w:r>
                          <w:rPr>
                            <w:sz w:val="18"/>
                          </w:rPr>
                          <w:tab/>
                          <w:t>y</w:t>
                        </w:r>
                      </w:p>
                    </w:tc>
                  </w:tr>
                  <w:tr w:rsidR="00BE09A7">
                    <w:trPr>
                      <w:trHeight w:val="212"/>
                    </w:trPr>
                    <w:tc>
                      <w:tcPr>
                        <w:tcW w:w="2645" w:type="dxa"/>
                        <w:tcBorders>
                          <w:top w:val="nil"/>
                          <w:left w:val="single" w:sz="4" w:space="0" w:color="666666"/>
                          <w:bottom w:val="nil"/>
                          <w:right w:val="single" w:sz="4" w:space="0" w:color="666666"/>
                        </w:tcBorders>
                      </w:tcPr>
                      <w:p w:rsidR="00BE09A7" w:rsidRDefault="007470B2">
                        <w:pPr>
                          <w:pStyle w:val="TableParagraph"/>
                          <w:tabs>
                            <w:tab w:val="left" w:pos="888"/>
                            <w:tab w:val="left" w:pos="1416"/>
                            <w:tab w:val="left" w:pos="2451"/>
                          </w:tabs>
                          <w:spacing w:line="192" w:lineRule="exact"/>
                          <w:ind w:left="116"/>
                          <w:rPr>
                            <w:sz w:val="18"/>
                          </w:rPr>
                        </w:pPr>
                        <w:r>
                          <w:rPr>
                            <w:sz w:val="18"/>
                          </w:rPr>
                          <w:t>todas</w:t>
                        </w:r>
                        <w:r>
                          <w:rPr>
                            <w:sz w:val="18"/>
                          </w:rPr>
                          <w:tab/>
                          <w:t>las</w:t>
                        </w:r>
                        <w:r>
                          <w:rPr>
                            <w:sz w:val="18"/>
                          </w:rPr>
                          <w:tab/>
                          <w:t>regiones</w:t>
                        </w:r>
                        <w:r>
                          <w:rPr>
                            <w:sz w:val="18"/>
                          </w:rPr>
                          <w:tab/>
                          <w:t>y</w:t>
                        </w: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modernizar la infraestructura y el</w:t>
                        </w:r>
                      </w:p>
                    </w:tc>
                    <w:tc>
                      <w:tcPr>
                        <w:tcW w:w="3401" w:type="dxa"/>
                        <w:tcBorders>
                          <w:top w:val="nil"/>
                          <w:left w:val="single" w:sz="4" w:space="0" w:color="666666"/>
                          <w:bottom w:val="nil"/>
                          <w:right w:val="single" w:sz="4" w:space="0" w:color="666666"/>
                        </w:tcBorders>
                      </w:tcPr>
                      <w:p w:rsidR="00BE09A7" w:rsidRDefault="007470B2">
                        <w:pPr>
                          <w:pStyle w:val="TableParagraph"/>
                          <w:spacing w:line="192" w:lineRule="exact"/>
                          <w:ind w:left="148"/>
                          <w:rPr>
                            <w:sz w:val="18"/>
                          </w:rPr>
                        </w:pPr>
                        <w:r>
                          <w:rPr>
                            <w:sz w:val="18"/>
                          </w:rPr>
                          <w:t>diversificar la oferta educativa.</w:t>
                        </w:r>
                      </w:p>
                    </w:tc>
                  </w:tr>
                  <w:tr w:rsidR="00BE09A7">
                    <w:trPr>
                      <w:trHeight w:val="212"/>
                    </w:trPr>
                    <w:tc>
                      <w:tcPr>
                        <w:tcW w:w="2645"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sectores   de   la  población</w:t>
                        </w: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equipamiento   de   los  planteles</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2"/>
                    </w:trPr>
                    <w:tc>
                      <w:tcPr>
                        <w:tcW w:w="2645"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México</w:t>
                        </w: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que  permitan  la  atención  de</w:t>
                        </w:r>
                        <w:r>
                          <w:rPr>
                            <w:spacing w:val="55"/>
                            <w:sz w:val="18"/>
                          </w:rPr>
                          <w:t xml:space="preserve"> </w:t>
                        </w:r>
                        <w:r>
                          <w:rPr>
                            <w:sz w:val="18"/>
                          </w:rPr>
                          <w:t>la</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1"/>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demanda del servicio educativo.</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1"/>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tabs>
                            <w:tab w:val="left" w:pos="963"/>
                            <w:tab w:val="left" w:pos="1878"/>
                            <w:tab w:val="left" w:pos="2853"/>
                          </w:tabs>
                          <w:spacing w:line="192" w:lineRule="exact"/>
                          <w:ind w:left="116"/>
                          <w:rPr>
                            <w:sz w:val="18"/>
                          </w:rPr>
                        </w:pPr>
                        <w:r>
                          <w:rPr>
                            <w:sz w:val="18"/>
                          </w:rPr>
                          <w:t>4.2.1.2</w:t>
                        </w:r>
                        <w:r>
                          <w:rPr>
                            <w:sz w:val="18"/>
                          </w:rPr>
                          <w:tab/>
                          <w:t>Generar</w:t>
                        </w:r>
                        <w:r>
                          <w:rPr>
                            <w:sz w:val="18"/>
                          </w:rPr>
                          <w:tab/>
                          <w:t>igualdad</w:t>
                        </w:r>
                        <w:r>
                          <w:rPr>
                            <w:sz w:val="18"/>
                          </w:rPr>
                          <w:tab/>
                          <w:t>de</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2"/>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tabs>
                            <w:tab w:val="left" w:pos="1659"/>
                            <w:tab w:val="left" w:pos="2855"/>
                          </w:tabs>
                          <w:spacing w:line="192" w:lineRule="exact"/>
                          <w:ind w:left="116"/>
                          <w:rPr>
                            <w:sz w:val="18"/>
                          </w:rPr>
                        </w:pPr>
                        <w:r>
                          <w:rPr>
                            <w:sz w:val="18"/>
                          </w:rPr>
                          <w:t>oportunidades</w:t>
                        </w:r>
                        <w:r>
                          <w:rPr>
                            <w:sz w:val="18"/>
                          </w:rPr>
                          <w:tab/>
                          <w:t>educativas</w:t>
                        </w:r>
                        <w:r>
                          <w:rPr>
                            <w:sz w:val="18"/>
                          </w:rPr>
                          <w:tab/>
                          <w:t>de</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1"/>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acceso,   permanencia   y egreso,</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1"/>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promover   la   pertinencia   de la</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2"/>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oferta, mantener la absorción y el</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211"/>
                    </w:trPr>
                    <w:tc>
                      <w:tcPr>
                        <w:tcW w:w="2645"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tcPr>
                      <w:p w:rsidR="00BE09A7" w:rsidRDefault="007470B2">
                        <w:pPr>
                          <w:pStyle w:val="TableParagraph"/>
                          <w:spacing w:line="192" w:lineRule="exact"/>
                          <w:ind w:left="116"/>
                          <w:rPr>
                            <w:sz w:val="18"/>
                          </w:rPr>
                        </w:pPr>
                        <w:r>
                          <w:rPr>
                            <w:sz w:val="18"/>
                          </w:rPr>
                          <w:t>incremento   en  el  logro   de los</w:t>
                        </w:r>
                      </w:p>
                    </w:tc>
                    <w:tc>
                      <w:tcPr>
                        <w:tcW w:w="3401" w:type="dxa"/>
                        <w:tcBorders>
                          <w:top w:val="nil"/>
                          <w:left w:val="single" w:sz="4" w:space="0" w:color="666666"/>
                          <w:bottom w:val="nil"/>
                          <w:right w:val="single" w:sz="4" w:space="0" w:color="666666"/>
                        </w:tcBorders>
                      </w:tcPr>
                      <w:p w:rsidR="00BE09A7" w:rsidRDefault="00BE09A7">
                        <w:pPr>
                          <w:pStyle w:val="TableParagraph"/>
                          <w:rPr>
                            <w:rFonts w:ascii="Times New Roman"/>
                            <w:sz w:val="14"/>
                          </w:rPr>
                        </w:pPr>
                      </w:p>
                    </w:tc>
                  </w:tr>
                  <w:tr w:rsidR="00BE09A7">
                    <w:trPr>
                      <w:trHeight w:val="425"/>
                    </w:trPr>
                    <w:tc>
                      <w:tcPr>
                        <w:tcW w:w="2645" w:type="dxa"/>
                        <w:tcBorders>
                          <w:top w:val="nil"/>
                          <w:left w:val="single" w:sz="4" w:space="0" w:color="666666"/>
                          <w:bottom w:val="single" w:sz="4" w:space="0" w:color="666666"/>
                          <w:right w:val="single" w:sz="4" w:space="0" w:color="666666"/>
                        </w:tcBorders>
                      </w:tcPr>
                      <w:p w:rsidR="00BE09A7" w:rsidRDefault="00BE09A7">
                        <w:pPr>
                          <w:pStyle w:val="TableParagraph"/>
                          <w:rPr>
                            <w:rFonts w:ascii="Times New Roman"/>
                            <w:sz w:val="18"/>
                          </w:rPr>
                        </w:pPr>
                      </w:p>
                    </w:tc>
                    <w:tc>
                      <w:tcPr>
                        <w:tcW w:w="3169" w:type="dxa"/>
                        <w:tcBorders>
                          <w:top w:val="nil"/>
                          <w:left w:val="single" w:sz="4" w:space="0" w:color="666666"/>
                          <w:bottom w:val="single" w:sz="4" w:space="0" w:color="666666"/>
                          <w:right w:val="single" w:sz="4" w:space="0" w:color="666666"/>
                        </w:tcBorders>
                      </w:tcPr>
                      <w:p w:rsidR="00BE09A7" w:rsidRDefault="007470B2">
                        <w:pPr>
                          <w:pStyle w:val="TableParagraph"/>
                          <w:ind w:left="116"/>
                          <w:rPr>
                            <w:sz w:val="18"/>
                          </w:rPr>
                        </w:pPr>
                        <w:r>
                          <w:rPr>
                            <w:sz w:val="18"/>
                          </w:rPr>
                          <w:t>indicadores educativos.</w:t>
                        </w:r>
                      </w:p>
                    </w:tc>
                    <w:tc>
                      <w:tcPr>
                        <w:tcW w:w="3401" w:type="dxa"/>
                        <w:tcBorders>
                          <w:top w:val="nil"/>
                          <w:left w:val="single" w:sz="4" w:space="0" w:color="666666"/>
                          <w:bottom w:val="single" w:sz="4" w:space="0" w:color="666666"/>
                          <w:right w:val="single" w:sz="4" w:space="0" w:color="666666"/>
                        </w:tcBorders>
                      </w:tcPr>
                      <w:p w:rsidR="00BE09A7" w:rsidRDefault="00BE09A7">
                        <w:pPr>
                          <w:pStyle w:val="TableParagraph"/>
                          <w:rPr>
                            <w:rFonts w:ascii="Times New Roman"/>
                            <w:sz w:val="18"/>
                          </w:rPr>
                        </w:pPr>
                      </w:p>
                    </w:tc>
                  </w:tr>
                  <w:tr w:rsidR="00BE09A7">
                    <w:trPr>
                      <w:trHeight w:val="210"/>
                    </w:trPr>
                    <w:tc>
                      <w:tcPr>
                        <w:tcW w:w="2645" w:type="dxa"/>
                        <w:tcBorders>
                          <w:top w:val="single" w:sz="4" w:space="0" w:color="666666"/>
                          <w:left w:val="single" w:sz="4" w:space="0" w:color="666666"/>
                          <w:bottom w:val="nil"/>
                          <w:right w:val="single" w:sz="4" w:space="0" w:color="666666"/>
                        </w:tcBorders>
                        <w:shd w:val="clear" w:color="auto" w:fill="CCCCCC"/>
                      </w:tcPr>
                      <w:p w:rsidR="00BE09A7" w:rsidRDefault="007470B2">
                        <w:pPr>
                          <w:pStyle w:val="TableParagraph"/>
                          <w:spacing w:line="191" w:lineRule="exact"/>
                          <w:ind w:left="116"/>
                          <w:rPr>
                            <w:b/>
                            <w:sz w:val="18"/>
                          </w:rPr>
                        </w:pPr>
                        <w:r>
                          <w:rPr>
                            <w:b/>
                            <w:sz w:val="18"/>
                          </w:rPr>
                          <w:t>Líneas   de   acción 3.2.1.2</w:t>
                        </w:r>
                      </w:p>
                    </w:tc>
                    <w:tc>
                      <w:tcPr>
                        <w:tcW w:w="3169" w:type="dxa"/>
                        <w:tcBorders>
                          <w:top w:val="single" w:sz="4" w:space="0" w:color="666666"/>
                          <w:left w:val="single" w:sz="4" w:space="0" w:color="666666"/>
                          <w:bottom w:val="nil"/>
                          <w:right w:val="single" w:sz="4" w:space="0" w:color="666666"/>
                        </w:tcBorders>
                        <w:shd w:val="clear" w:color="auto" w:fill="CCCCCC"/>
                      </w:tcPr>
                      <w:p w:rsidR="00BE09A7" w:rsidRDefault="007470B2">
                        <w:pPr>
                          <w:pStyle w:val="TableParagraph"/>
                          <w:tabs>
                            <w:tab w:val="left" w:pos="1032"/>
                            <w:tab w:val="right" w:pos="3069"/>
                          </w:tabs>
                          <w:spacing w:line="191" w:lineRule="exact"/>
                          <w:ind w:left="116"/>
                          <w:rPr>
                            <w:b/>
                            <w:sz w:val="18"/>
                          </w:rPr>
                        </w:pPr>
                        <w:r>
                          <w:rPr>
                            <w:b/>
                            <w:sz w:val="18"/>
                          </w:rPr>
                          <w:t>Línea</w:t>
                        </w:r>
                        <w:r>
                          <w:rPr>
                            <w:b/>
                            <w:sz w:val="18"/>
                          </w:rPr>
                          <w:tab/>
                          <w:t>estratégica</w:t>
                        </w:r>
                        <w:r>
                          <w:rPr>
                            <w:b/>
                            <w:sz w:val="18"/>
                          </w:rPr>
                          <w:tab/>
                          <w:t>4.3.1.4</w:t>
                        </w:r>
                      </w:p>
                    </w:tc>
                    <w:tc>
                      <w:tcPr>
                        <w:tcW w:w="3401" w:type="dxa"/>
                        <w:tcBorders>
                          <w:top w:val="single" w:sz="4" w:space="0" w:color="666666"/>
                          <w:left w:val="single" w:sz="4" w:space="0" w:color="666666"/>
                          <w:bottom w:val="nil"/>
                          <w:right w:val="single" w:sz="4" w:space="0" w:color="666666"/>
                        </w:tcBorders>
                        <w:shd w:val="clear" w:color="auto" w:fill="CCCCCC"/>
                      </w:tcPr>
                      <w:p w:rsidR="00BE09A7" w:rsidRDefault="007470B2">
                        <w:pPr>
                          <w:pStyle w:val="TableParagraph"/>
                          <w:tabs>
                            <w:tab w:val="left" w:pos="1408"/>
                            <w:tab w:val="left" w:pos="2037"/>
                            <w:tab w:val="left" w:pos="3152"/>
                          </w:tabs>
                          <w:spacing w:line="191" w:lineRule="exact"/>
                          <w:ind w:left="116"/>
                          <w:rPr>
                            <w:sz w:val="18"/>
                          </w:rPr>
                        </w:pPr>
                        <w:r>
                          <w:rPr>
                            <w:b/>
                            <w:sz w:val="18"/>
                          </w:rPr>
                          <w:t>Estrategia</w:t>
                        </w:r>
                        <w:r>
                          <w:rPr>
                            <w:b/>
                            <w:sz w:val="18"/>
                          </w:rPr>
                          <w:tab/>
                          <w:t>4.1</w:t>
                        </w:r>
                        <w:r>
                          <w:rPr>
                            <w:b/>
                            <w:sz w:val="18"/>
                          </w:rPr>
                          <w:tab/>
                        </w:r>
                        <w:r>
                          <w:rPr>
                            <w:sz w:val="18"/>
                          </w:rPr>
                          <w:t>Impulsar</w:t>
                        </w:r>
                        <w:r>
                          <w:rPr>
                            <w:sz w:val="18"/>
                          </w:rPr>
                          <w:tab/>
                          <w:t>la</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right="87"/>
                          <w:jc w:val="right"/>
                          <w:rPr>
                            <w:b/>
                            <w:sz w:val="18"/>
                          </w:rPr>
                        </w:pPr>
                        <w:r>
                          <w:rPr>
                            <w:b/>
                            <w:sz w:val="18"/>
                          </w:rPr>
                          <w:t>Fortalecer  la  capacidad</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tabs>
                            <w:tab w:val="left" w:pos="1416"/>
                            <w:tab w:val="left" w:pos="2855"/>
                          </w:tabs>
                          <w:spacing w:line="192" w:lineRule="exact"/>
                          <w:ind w:left="116"/>
                          <w:rPr>
                            <w:sz w:val="18"/>
                          </w:rPr>
                        </w:pPr>
                        <w:r>
                          <w:rPr>
                            <w:sz w:val="18"/>
                          </w:rPr>
                          <w:t>Consolidar</w:t>
                        </w:r>
                        <w:r>
                          <w:rPr>
                            <w:sz w:val="18"/>
                          </w:rPr>
                          <w:tab/>
                          <w:t>mecanismos</w:t>
                        </w:r>
                        <w:r>
                          <w:rPr>
                            <w:sz w:val="18"/>
                          </w:rPr>
                          <w:tab/>
                          <w:t>de</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before="2" w:line="190" w:lineRule="exact"/>
                          <w:ind w:left="116"/>
                          <w:rPr>
                            <w:sz w:val="18"/>
                          </w:rPr>
                        </w:pPr>
                        <w:r>
                          <w:rPr>
                            <w:sz w:val="18"/>
                          </w:rPr>
                          <w:t>ampliación de la oferta educativa de</w:t>
                        </w:r>
                      </w:p>
                    </w:tc>
                  </w:tr>
                  <w:tr w:rsidR="00BE09A7">
                    <w:trPr>
                      <w:trHeight w:val="211"/>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right="88"/>
                          <w:jc w:val="right"/>
                          <w:rPr>
                            <w:b/>
                            <w:sz w:val="18"/>
                          </w:rPr>
                        </w:pPr>
                        <w:r>
                          <w:rPr>
                            <w:b/>
                            <w:sz w:val="18"/>
                          </w:rPr>
                          <w:t>de   los  maestros  y  las</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vinculación  de   las  IES   con  los</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tabs>
                            <w:tab w:val="left" w:pos="604"/>
                            <w:tab w:val="left" w:pos="1964"/>
                            <w:tab w:val="left" w:pos="2423"/>
                          </w:tabs>
                          <w:spacing w:before="2" w:line="190" w:lineRule="exact"/>
                          <w:ind w:left="116"/>
                          <w:rPr>
                            <w:sz w:val="18"/>
                          </w:rPr>
                        </w:pPr>
                        <w:r>
                          <w:rPr>
                            <w:sz w:val="18"/>
                          </w:rPr>
                          <w:t>las</w:t>
                        </w:r>
                        <w:r>
                          <w:rPr>
                            <w:sz w:val="18"/>
                          </w:rPr>
                          <w:tab/>
                          <w:t>instituciones</w:t>
                        </w:r>
                        <w:r>
                          <w:rPr>
                            <w:sz w:val="18"/>
                          </w:rPr>
                          <w:tab/>
                          <w:t>de</w:t>
                        </w:r>
                        <w:r>
                          <w:rPr>
                            <w:sz w:val="18"/>
                          </w:rPr>
                          <w:tab/>
                          <w:t>Educación</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right="88"/>
                          <w:jc w:val="right"/>
                          <w:rPr>
                            <w:b/>
                            <w:sz w:val="18"/>
                          </w:rPr>
                        </w:pPr>
                        <w:r>
                          <w:rPr>
                            <w:b/>
                            <w:sz w:val="18"/>
                          </w:rPr>
                          <w:t>escuelas   para  trabajar</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sectores social y productivo  para</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before="2" w:line="190" w:lineRule="exact"/>
                          <w:ind w:left="116"/>
                          <w:rPr>
                            <w:sz w:val="18"/>
                          </w:rPr>
                        </w:pPr>
                        <w:r>
                          <w:rPr>
                            <w:sz w:val="18"/>
                          </w:rPr>
                          <w:t>Superior que aseguren la atención de</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right="85"/>
                          <w:jc w:val="right"/>
                          <w:rPr>
                            <w:b/>
                            <w:sz w:val="18"/>
                          </w:rPr>
                        </w:pPr>
                        <w:r>
                          <w:rPr>
                            <w:b/>
                            <w:sz w:val="18"/>
                          </w:rPr>
                          <w:t>con   alumnos   de todos</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propiciar   la   pertinencia   de  la</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before="2" w:line="190" w:lineRule="exact"/>
                          <w:ind w:left="116"/>
                          <w:rPr>
                            <w:sz w:val="18"/>
                          </w:rPr>
                        </w:pPr>
                        <w:r>
                          <w:rPr>
                            <w:sz w:val="18"/>
                          </w:rPr>
                          <w:t>la  demanda en la  entidad, así como</w:t>
                        </w:r>
                      </w:p>
                    </w:tc>
                  </w:tr>
                  <w:tr w:rsidR="00BE09A7">
                    <w:trPr>
                      <w:trHeight w:val="211"/>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tabs>
                            <w:tab w:val="left" w:pos="555"/>
                            <w:tab w:val="left" w:pos="1618"/>
                            <w:tab w:val="left" w:pos="2122"/>
                          </w:tabs>
                          <w:spacing w:line="192" w:lineRule="exact"/>
                          <w:ind w:right="87"/>
                          <w:jc w:val="right"/>
                          <w:rPr>
                            <w:b/>
                            <w:sz w:val="18"/>
                          </w:rPr>
                        </w:pPr>
                        <w:r>
                          <w:rPr>
                            <w:b/>
                            <w:sz w:val="18"/>
                          </w:rPr>
                          <w:t>los</w:t>
                        </w:r>
                        <w:r>
                          <w:rPr>
                            <w:b/>
                            <w:sz w:val="18"/>
                          </w:rPr>
                          <w:tab/>
                          <w:t>sectores</w:t>
                        </w:r>
                        <w:r>
                          <w:rPr>
                            <w:b/>
                            <w:sz w:val="18"/>
                          </w:rPr>
                          <w:tab/>
                          <w:t>de</w:t>
                        </w:r>
                        <w:r>
                          <w:rPr>
                            <w:b/>
                            <w:sz w:val="18"/>
                          </w:rPr>
                          <w:tab/>
                        </w:r>
                        <w:r>
                          <w:rPr>
                            <w:b/>
                            <w:spacing w:val="-2"/>
                            <w:sz w:val="18"/>
                          </w:rPr>
                          <w:t>la</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oferta   educativa   y  favorecer el</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before="2" w:line="190" w:lineRule="exact"/>
                          <w:ind w:left="116"/>
                          <w:rPr>
                            <w:sz w:val="18"/>
                          </w:rPr>
                        </w:pPr>
                        <w:r>
                          <w:rPr>
                            <w:sz w:val="18"/>
                          </w:rPr>
                          <w:t>el   incremento    en   el   índice   de</w:t>
                        </w:r>
                      </w:p>
                    </w:tc>
                  </w:tr>
                  <w:tr w:rsidR="00BE09A7">
                    <w:trPr>
                      <w:trHeight w:val="212"/>
                    </w:trPr>
                    <w:tc>
                      <w:tcPr>
                        <w:tcW w:w="2645"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260"/>
                          <w:rPr>
                            <w:b/>
                            <w:sz w:val="18"/>
                          </w:rPr>
                        </w:pPr>
                        <w:r>
                          <w:rPr>
                            <w:b/>
                            <w:sz w:val="18"/>
                          </w:rPr>
                          <w:t>población.</w:t>
                        </w: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acercamiento  del estudiante  a la</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spacing w:before="2" w:line="190" w:lineRule="exact"/>
                          <w:ind w:left="116"/>
                          <w:rPr>
                            <w:sz w:val="18"/>
                          </w:rPr>
                        </w:pPr>
                        <w:r>
                          <w:rPr>
                            <w:sz w:val="18"/>
                          </w:rPr>
                          <w:t>cobertura y el índice de absorción de</w:t>
                        </w:r>
                      </w:p>
                    </w:tc>
                  </w:tr>
                  <w:tr w:rsidR="00BE09A7">
                    <w:trPr>
                      <w:trHeight w:val="211"/>
                    </w:trPr>
                    <w:tc>
                      <w:tcPr>
                        <w:tcW w:w="2645" w:type="dxa"/>
                        <w:tcBorders>
                          <w:top w:val="nil"/>
                          <w:left w:val="single" w:sz="4" w:space="0" w:color="666666"/>
                          <w:bottom w:val="nil"/>
                          <w:right w:val="single" w:sz="4" w:space="0" w:color="666666"/>
                        </w:tcBorders>
                        <w:shd w:val="clear" w:color="auto" w:fill="CCCCCC"/>
                      </w:tcPr>
                      <w:p w:rsidR="00BE09A7" w:rsidRDefault="00BE09A7">
                        <w:pPr>
                          <w:pStyle w:val="TableParagraph"/>
                          <w:rPr>
                            <w:rFonts w:ascii="Times New Roman"/>
                            <w:sz w:val="14"/>
                          </w:rPr>
                        </w:pPr>
                      </w:p>
                    </w:tc>
                    <w:tc>
                      <w:tcPr>
                        <w:tcW w:w="3169" w:type="dxa"/>
                        <w:tcBorders>
                          <w:top w:val="nil"/>
                          <w:left w:val="single" w:sz="4" w:space="0" w:color="666666"/>
                          <w:bottom w:val="nil"/>
                          <w:right w:val="single" w:sz="4" w:space="0" w:color="666666"/>
                        </w:tcBorders>
                        <w:shd w:val="clear" w:color="auto" w:fill="CCCCCC"/>
                      </w:tcPr>
                      <w:p w:rsidR="00BE09A7" w:rsidRDefault="007470B2">
                        <w:pPr>
                          <w:pStyle w:val="TableParagraph"/>
                          <w:spacing w:line="192" w:lineRule="exact"/>
                          <w:ind w:left="116"/>
                          <w:rPr>
                            <w:sz w:val="18"/>
                          </w:rPr>
                        </w:pPr>
                        <w:r>
                          <w:rPr>
                            <w:sz w:val="18"/>
                          </w:rPr>
                          <w:t>empleabilidad  y  el conocimiento</w:t>
                        </w:r>
                      </w:p>
                    </w:tc>
                    <w:tc>
                      <w:tcPr>
                        <w:tcW w:w="3401" w:type="dxa"/>
                        <w:tcBorders>
                          <w:top w:val="nil"/>
                          <w:left w:val="single" w:sz="4" w:space="0" w:color="666666"/>
                          <w:bottom w:val="nil"/>
                          <w:right w:val="single" w:sz="4" w:space="0" w:color="666666"/>
                        </w:tcBorders>
                        <w:shd w:val="clear" w:color="auto" w:fill="CCCCCC"/>
                      </w:tcPr>
                      <w:p w:rsidR="00BE09A7" w:rsidRDefault="007470B2">
                        <w:pPr>
                          <w:pStyle w:val="TableParagraph"/>
                          <w:tabs>
                            <w:tab w:val="left" w:pos="712"/>
                            <w:tab w:val="left" w:pos="1800"/>
                            <w:tab w:val="left" w:pos="3035"/>
                          </w:tabs>
                          <w:spacing w:before="2" w:line="190" w:lineRule="exact"/>
                          <w:ind w:left="116"/>
                          <w:rPr>
                            <w:sz w:val="18"/>
                          </w:rPr>
                        </w:pPr>
                        <w:r>
                          <w:rPr>
                            <w:sz w:val="18"/>
                          </w:rPr>
                          <w:t>los</w:t>
                        </w:r>
                        <w:r>
                          <w:rPr>
                            <w:sz w:val="18"/>
                          </w:rPr>
                          <w:tab/>
                          <w:t>alumnos</w:t>
                        </w:r>
                        <w:r>
                          <w:rPr>
                            <w:sz w:val="18"/>
                          </w:rPr>
                          <w:tab/>
                          <w:t>egresados</w:t>
                        </w:r>
                        <w:r>
                          <w:rPr>
                            <w:sz w:val="18"/>
                          </w:rPr>
                          <w:tab/>
                          <w:t>del</w:t>
                        </w:r>
                      </w:p>
                    </w:tc>
                  </w:tr>
                  <w:tr w:rsidR="00BE09A7">
                    <w:trPr>
                      <w:trHeight w:val="427"/>
                    </w:trPr>
                    <w:tc>
                      <w:tcPr>
                        <w:tcW w:w="2645" w:type="dxa"/>
                        <w:tcBorders>
                          <w:top w:val="nil"/>
                          <w:left w:val="single" w:sz="4" w:space="0" w:color="666666"/>
                          <w:bottom w:val="single" w:sz="4" w:space="0" w:color="666666"/>
                          <w:right w:val="single" w:sz="4" w:space="0" w:color="666666"/>
                        </w:tcBorders>
                        <w:shd w:val="clear" w:color="auto" w:fill="CCCCCC"/>
                      </w:tcPr>
                      <w:p w:rsidR="00BE09A7" w:rsidRDefault="00BE09A7">
                        <w:pPr>
                          <w:pStyle w:val="TableParagraph"/>
                          <w:rPr>
                            <w:rFonts w:ascii="Times New Roman"/>
                            <w:sz w:val="18"/>
                          </w:rPr>
                        </w:pPr>
                      </w:p>
                    </w:tc>
                    <w:tc>
                      <w:tcPr>
                        <w:tcW w:w="3169" w:type="dxa"/>
                        <w:tcBorders>
                          <w:top w:val="nil"/>
                          <w:left w:val="single" w:sz="4" w:space="0" w:color="666666"/>
                          <w:bottom w:val="single" w:sz="4" w:space="0" w:color="666666"/>
                          <w:right w:val="single" w:sz="4" w:space="0" w:color="666666"/>
                        </w:tcBorders>
                        <w:shd w:val="clear" w:color="auto" w:fill="CCCCCC"/>
                      </w:tcPr>
                      <w:p w:rsidR="00BE09A7" w:rsidRDefault="007470B2">
                        <w:pPr>
                          <w:pStyle w:val="TableParagraph"/>
                          <w:spacing w:line="210" w:lineRule="exact"/>
                          <w:ind w:left="116"/>
                          <w:rPr>
                            <w:sz w:val="18"/>
                          </w:rPr>
                        </w:pPr>
                        <w:r>
                          <w:rPr>
                            <w:sz w:val="18"/>
                          </w:rPr>
                          <w:t>de áreas de oportunidad laboral.</w:t>
                        </w:r>
                      </w:p>
                    </w:tc>
                    <w:tc>
                      <w:tcPr>
                        <w:tcW w:w="3401" w:type="dxa"/>
                        <w:tcBorders>
                          <w:top w:val="nil"/>
                          <w:left w:val="single" w:sz="4" w:space="0" w:color="666666"/>
                          <w:bottom w:val="single" w:sz="4" w:space="0" w:color="666666"/>
                          <w:right w:val="single" w:sz="4" w:space="0" w:color="666666"/>
                        </w:tcBorders>
                        <w:shd w:val="clear" w:color="auto" w:fill="CCCCCC"/>
                      </w:tcPr>
                      <w:p w:rsidR="00BE09A7" w:rsidRDefault="007470B2">
                        <w:pPr>
                          <w:pStyle w:val="TableParagraph"/>
                          <w:spacing w:before="2"/>
                          <w:ind w:left="116"/>
                          <w:rPr>
                            <w:sz w:val="18"/>
                          </w:rPr>
                        </w:pPr>
                        <w:r>
                          <w:rPr>
                            <w:sz w:val="18"/>
                          </w:rPr>
                          <w:t>bachillerato.</w:t>
                        </w:r>
                      </w:p>
                    </w:tc>
                  </w:tr>
                </w:tbl>
                <w:p w:rsidR="00BE09A7" w:rsidRDefault="00BE09A7">
                  <w:pPr>
                    <w:pStyle w:val="Textoindependiente"/>
                  </w:pPr>
                </w:p>
              </w:txbxContent>
            </v:textbox>
            <w10:wrap anchorx="page"/>
          </v:shape>
        </w:pict>
      </w:r>
      <w:r w:rsidR="007470B2">
        <w:t>El subsidio se encuentra alineado estratégicamente al Plan Nacional de Desarrollo, así como, al Plan Estatal de Desarrollo y Sectorial de educación del Estado de Baja California, lo cual permite el fortalecimiento y la articulación de acciones transversales e interinstitucionales entre los tres niveles de Gobierno con el propósito de generar sinergias en los programas educativos.</w:t>
      </w: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spacing w:before="3"/>
        <w:rPr>
          <w:sz w:val="35"/>
        </w:rPr>
      </w:pPr>
    </w:p>
    <w:p w:rsidR="00BE09A7" w:rsidRDefault="007470B2">
      <w:pPr>
        <w:spacing w:before="1"/>
        <w:ind w:left="100" w:right="754"/>
        <w:rPr>
          <w:sz w:val="16"/>
        </w:rPr>
      </w:pPr>
      <w:r>
        <w:rPr>
          <w:b/>
          <w:sz w:val="16"/>
        </w:rPr>
        <w:t xml:space="preserve">Fuente: </w:t>
      </w:r>
      <w:r>
        <w:rPr>
          <w:sz w:val="16"/>
        </w:rPr>
        <w:t>Elaboración Propia en base al PND 2013-2018 y el PED, B.C 2014-2019 y sus Programas Sectoriales de Educación de Estado de Baja California.</w:t>
      </w:r>
    </w:p>
    <w:p w:rsidR="00BE09A7" w:rsidRDefault="00BE09A7">
      <w:pPr>
        <w:rPr>
          <w:sz w:val="16"/>
        </w:rPr>
        <w:sectPr w:rsidR="00BE09A7">
          <w:pgSz w:w="12240" w:h="15840"/>
          <w:pgMar w:top="1220" w:right="1180" w:bottom="1340" w:left="1600" w:header="420" w:footer="1136"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after="1"/>
        <w:rPr>
          <w:sz w:val="18"/>
        </w:rPr>
      </w:pPr>
    </w:p>
    <w:p w:rsidR="00BE09A7" w:rsidRDefault="007470B2">
      <w:pPr>
        <w:pStyle w:val="Textoindependiente"/>
        <w:ind w:left="101"/>
        <w:rPr>
          <w:sz w:val="20"/>
        </w:rPr>
      </w:pPr>
      <w:r>
        <w:rPr>
          <w:noProof/>
          <w:sz w:val="20"/>
          <w:lang w:eastAsia="es-MX"/>
        </w:rPr>
        <w:drawing>
          <wp:inline distT="0" distB="0" distL="0" distR="0">
            <wp:extent cx="5592911" cy="3320415"/>
            <wp:effectExtent l="0" t="0" r="0" b="0"/>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3" cstate="print"/>
                    <a:stretch>
                      <a:fillRect/>
                    </a:stretch>
                  </pic:blipFill>
                  <pic:spPr>
                    <a:xfrm>
                      <a:off x="0" y="0"/>
                      <a:ext cx="5592911" cy="3320415"/>
                    </a:xfrm>
                    <a:prstGeom prst="rect">
                      <a:avLst/>
                    </a:prstGeom>
                  </pic:spPr>
                </pic:pic>
              </a:graphicData>
            </a:graphic>
          </wp:inline>
        </w:drawing>
      </w:r>
    </w:p>
    <w:p w:rsidR="00BE09A7" w:rsidRDefault="00BE09A7">
      <w:pPr>
        <w:pStyle w:val="Textoindependiente"/>
        <w:spacing w:before="3"/>
        <w:rPr>
          <w:sz w:val="15"/>
        </w:rPr>
      </w:pPr>
    </w:p>
    <w:p w:rsidR="00BE09A7" w:rsidRDefault="007470B2">
      <w:pPr>
        <w:spacing w:before="96"/>
        <w:ind w:left="456"/>
        <w:rPr>
          <w:b/>
          <w:sz w:val="72"/>
        </w:rPr>
      </w:pPr>
      <w:r>
        <w:rPr>
          <w:b/>
          <w:color w:val="1F487C"/>
          <w:sz w:val="72"/>
        </w:rPr>
        <w:t>Resultados logrados</w:t>
      </w:r>
    </w:p>
    <w:p w:rsidR="00BE09A7" w:rsidRDefault="007470B2">
      <w:pPr>
        <w:pStyle w:val="Ttulo1"/>
        <w:spacing w:before="422"/>
        <w:ind w:left="456"/>
        <w:rPr>
          <w:b/>
        </w:rPr>
      </w:pPr>
      <w:r>
        <w:rPr>
          <w:b/>
          <w:color w:val="1F487C"/>
        </w:rPr>
        <w:t>Ejercicio 2016</w:t>
      </w:r>
    </w:p>
    <w:p w:rsidR="00BE09A7" w:rsidRDefault="00BE09A7">
      <w:pPr>
        <w:sectPr w:rsidR="00BE09A7">
          <w:pgSz w:w="12240" w:h="15840"/>
          <w:pgMar w:top="1220" w:right="1440" w:bottom="1340" w:left="1600" w:header="420" w:footer="1136" w:gutter="0"/>
          <w:cols w:space="720"/>
        </w:sectPr>
      </w:pPr>
    </w:p>
    <w:p w:rsidR="00BE09A7" w:rsidRDefault="007470B2">
      <w:pPr>
        <w:pStyle w:val="Ttulo3"/>
        <w:spacing w:line="360" w:lineRule="auto"/>
        <w:ind w:left="260" w:right="320"/>
        <w:jc w:val="both"/>
        <w:rPr>
          <w:b/>
        </w:rPr>
      </w:pPr>
      <w:r>
        <w:rPr>
          <w:b/>
          <w:color w:val="1F487C"/>
        </w:rPr>
        <w:lastRenderedPageBreak/>
        <w:t>Análisis del cumplimiento de los objetivos establecidos para el ejercicio fiscal que se está evaluando.</w:t>
      </w:r>
    </w:p>
    <w:p w:rsidR="00BE09A7" w:rsidRDefault="00BE09A7">
      <w:pPr>
        <w:pStyle w:val="Textoindependiente"/>
        <w:spacing w:before="8"/>
        <w:rPr>
          <w:b/>
          <w:sz w:val="48"/>
        </w:rPr>
      </w:pPr>
    </w:p>
    <w:p w:rsidR="00BE09A7" w:rsidRDefault="007470B2">
      <w:pPr>
        <w:pStyle w:val="Textoindependiente"/>
        <w:spacing w:line="360" w:lineRule="auto"/>
        <w:ind w:left="260" w:right="317"/>
        <w:jc w:val="both"/>
      </w:pPr>
      <w:r>
        <w:t xml:space="preserve">Conforme </w:t>
      </w:r>
      <w:r>
        <w:rPr>
          <w:spacing w:val="-3"/>
        </w:rPr>
        <w:t xml:space="preserve">al </w:t>
      </w:r>
      <w:r>
        <w:t>objetivo del Programa U006, Subsidios para Organismos Descentralizados</w:t>
      </w:r>
      <w:r>
        <w:rPr>
          <w:spacing w:val="-10"/>
        </w:rPr>
        <w:t xml:space="preserve"> </w:t>
      </w:r>
      <w:r>
        <w:t>Estatales,</w:t>
      </w:r>
      <w:r>
        <w:rPr>
          <w:spacing w:val="-15"/>
        </w:rPr>
        <w:t xml:space="preserve"> </w:t>
      </w:r>
      <w:r>
        <w:t>se</w:t>
      </w:r>
      <w:r>
        <w:rPr>
          <w:spacing w:val="-5"/>
        </w:rPr>
        <w:t xml:space="preserve"> </w:t>
      </w:r>
      <w:r>
        <w:t>asignaron</w:t>
      </w:r>
      <w:r>
        <w:rPr>
          <w:spacing w:val="-9"/>
        </w:rPr>
        <w:t xml:space="preserve"> </w:t>
      </w:r>
      <w:r>
        <w:t>recursos</w:t>
      </w:r>
      <w:r>
        <w:rPr>
          <w:spacing w:val="-10"/>
        </w:rPr>
        <w:t xml:space="preserve"> </w:t>
      </w:r>
      <w:r>
        <w:t>para</w:t>
      </w:r>
      <w:r>
        <w:rPr>
          <w:spacing w:val="-16"/>
        </w:rPr>
        <w:t xml:space="preserve"> </w:t>
      </w:r>
      <w:r>
        <w:t>llevar</w:t>
      </w:r>
      <w:r>
        <w:rPr>
          <w:spacing w:val="-10"/>
        </w:rPr>
        <w:t xml:space="preserve"> </w:t>
      </w:r>
      <w:r>
        <w:t>a</w:t>
      </w:r>
      <w:r>
        <w:rPr>
          <w:spacing w:val="-12"/>
        </w:rPr>
        <w:t xml:space="preserve"> </w:t>
      </w:r>
      <w:r>
        <w:t>cabo</w:t>
      </w:r>
      <w:r>
        <w:rPr>
          <w:spacing w:val="-11"/>
        </w:rPr>
        <w:t xml:space="preserve"> </w:t>
      </w:r>
      <w:r>
        <w:t>un</w:t>
      </w:r>
      <w:r>
        <w:rPr>
          <w:spacing w:val="-13"/>
        </w:rPr>
        <w:t xml:space="preserve"> </w:t>
      </w:r>
      <w:r>
        <w:t>total de</w:t>
      </w:r>
      <w:r>
        <w:rPr>
          <w:spacing w:val="-7"/>
        </w:rPr>
        <w:t xml:space="preserve"> </w:t>
      </w:r>
      <w:r>
        <w:t>140</w:t>
      </w:r>
      <w:r>
        <w:rPr>
          <w:spacing w:val="-13"/>
        </w:rPr>
        <w:t xml:space="preserve"> </w:t>
      </w:r>
      <w:r>
        <w:t>acciones</w:t>
      </w:r>
      <w:r>
        <w:rPr>
          <w:spacing w:val="-8"/>
        </w:rPr>
        <w:t xml:space="preserve"> </w:t>
      </w:r>
      <w:r>
        <w:t>presupuestales,</w:t>
      </w:r>
      <w:r>
        <w:rPr>
          <w:spacing w:val="-13"/>
        </w:rPr>
        <w:t xml:space="preserve"> </w:t>
      </w:r>
      <w:r>
        <w:t>para</w:t>
      </w:r>
      <w:r>
        <w:rPr>
          <w:spacing w:val="-10"/>
        </w:rPr>
        <w:t xml:space="preserve"> </w:t>
      </w:r>
      <w:r>
        <w:t>el</w:t>
      </w:r>
      <w:r>
        <w:rPr>
          <w:spacing w:val="-11"/>
        </w:rPr>
        <w:t xml:space="preserve"> </w:t>
      </w:r>
      <w:r>
        <w:t>financiamiento</w:t>
      </w:r>
      <w:r>
        <w:rPr>
          <w:spacing w:val="-9"/>
        </w:rPr>
        <w:t xml:space="preserve"> </w:t>
      </w:r>
      <w:r>
        <w:t>de</w:t>
      </w:r>
      <w:r>
        <w:rPr>
          <w:spacing w:val="-7"/>
        </w:rPr>
        <w:t xml:space="preserve"> </w:t>
      </w:r>
      <w:r>
        <w:t>diversas</w:t>
      </w:r>
      <w:r>
        <w:rPr>
          <w:spacing w:val="-8"/>
        </w:rPr>
        <w:t xml:space="preserve"> </w:t>
      </w:r>
      <w:r>
        <w:t xml:space="preserve">partidas operativas de: 1) Colegio de Bachilleres del Estado (COBACHBC), con 49, 2) Universidad Autónoma de Baja California (UABC), con 86 y 3) Universidad Politécnica </w:t>
      </w:r>
      <w:r>
        <w:rPr>
          <w:spacing w:val="-2"/>
        </w:rPr>
        <w:t xml:space="preserve">del </w:t>
      </w:r>
      <w:r>
        <w:t>Estado (UPBC), con</w:t>
      </w:r>
      <w:r>
        <w:rPr>
          <w:spacing w:val="-14"/>
        </w:rPr>
        <w:t xml:space="preserve"> </w:t>
      </w:r>
      <w:r>
        <w:t>5.</w:t>
      </w:r>
    </w:p>
    <w:p w:rsidR="00BE09A7" w:rsidRDefault="00F5292F">
      <w:pPr>
        <w:pStyle w:val="Textoindependiente"/>
        <w:spacing w:before="9"/>
        <w:rPr>
          <w:sz w:val="8"/>
        </w:rPr>
      </w:pPr>
      <w:r>
        <w:rPr>
          <w:lang w:val="en-US"/>
        </w:rPr>
        <w:pict>
          <v:group id="_x0000_s1377" style="position:absolute;margin-left:77.65pt;margin-top:7.15pt;width:459.6pt;height:118.5pt;z-index:1480;mso-wrap-distance-left:0;mso-wrap-distance-right:0;mso-position-horizontal-relative:page" coordorigin="1553,143" coordsize="9192,2370">
            <v:shape id="_x0000_s1379" style="position:absolute;left:1560;top:150;width:9177;height:2355" coordorigin="1560,151" coordsize="9177,2355" path="m1560,543r6,-71l1585,406r29,-61l1652,290r48,-47l1754,204r62,-29l1882,157r71,-6l10344,151r71,6l10481,175r62,29l10597,243r48,47l10683,345r29,61l10731,472r6,71l10737,2113r-6,70l10712,2250r-29,61l10645,2366r-48,47l10543,2452r-62,29l10415,2499r-71,7l1953,2506r-71,-7l1816,2481r-62,-29l1700,2413r-48,-47l1614,2311r-29,-61l1566,2183r-6,-70l1560,543xe" filled="f" strokecolor="#548ed4">
              <v:path arrowok="t"/>
            </v:shape>
            <v:shape id="_x0000_s1378" type="#_x0000_t202" style="position:absolute;left:1552;top:143;width:9192;height:2370" filled="f" stroked="f">
              <v:textbox inset="0,0,0,0">
                <w:txbxContent>
                  <w:p w:rsidR="00BE09A7" w:rsidRDefault="007470B2">
                    <w:pPr>
                      <w:spacing w:before="204" w:line="360" w:lineRule="auto"/>
                      <w:ind w:left="275" w:right="273"/>
                      <w:jc w:val="both"/>
                      <w:rPr>
                        <w:rFonts w:ascii="Calibri" w:hAnsi="Calibri"/>
                      </w:rPr>
                    </w:pPr>
                    <w:r>
                      <w:rPr>
                        <w:b/>
                        <w:sz w:val="24"/>
                      </w:rPr>
                      <w:t xml:space="preserve">Objetivo: </w:t>
                    </w:r>
                    <w:r>
                      <w:rPr>
                        <w:sz w:val="24"/>
                      </w:rPr>
                      <w:t>Contribuir a asegurar mayor cobertura, inclusión y equidad educativa entre todos los grupos de la población para la construcción de una sociedad más justa mediante el apoyo a los organismos descentralizados</w:t>
                    </w:r>
                    <w:r>
                      <w:rPr>
                        <w:spacing w:val="-10"/>
                        <w:sz w:val="24"/>
                      </w:rPr>
                      <w:t xml:space="preserve"> </w:t>
                    </w:r>
                    <w:r>
                      <w:rPr>
                        <w:sz w:val="24"/>
                      </w:rPr>
                      <w:t>estatales</w:t>
                    </w:r>
                    <w:r>
                      <w:rPr>
                        <w:spacing w:val="-10"/>
                        <w:sz w:val="24"/>
                      </w:rPr>
                      <w:t xml:space="preserve"> </w:t>
                    </w:r>
                    <w:r>
                      <w:rPr>
                        <w:sz w:val="24"/>
                      </w:rPr>
                      <w:t>para</w:t>
                    </w:r>
                    <w:r>
                      <w:rPr>
                        <w:spacing w:val="-16"/>
                        <w:sz w:val="24"/>
                      </w:rPr>
                      <w:t xml:space="preserve"> </w:t>
                    </w:r>
                    <w:r>
                      <w:rPr>
                        <w:sz w:val="24"/>
                      </w:rPr>
                      <w:t>la</w:t>
                    </w:r>
                    <w:r>
                      <w:rPr>
                        <w:spacing w:val="-12"/>
                        <w:sz w:val="24"/>
                      </w:rPr>
                      <w:t xml:space="preserve"> </w:t>
                    </w:r>
                    <w:r>
                      <w:rPr>
                        <w:sz w:val="24"/>
                      </w:rPr>
                      <w:t>prestación</w:t>
                    </w:r>
                    <w:r>
                      <w:rPr>
                        <w:spacing w:val="-9"/>
                        <w:sz w:val="24"/>
                      </w:rPr>
                      <w:t xml:space="preserve"> </w:t>
                    </w:r>
                    <w:r>
                      <w:rPr>
                        <w:sz w:val="24"/>
                      </w:rPr>
                      <w:t>de</w:t>
                    </w:r>
                    <w:r>
                      <w:rPr>
                        <w:spacing w:val="-13"/>
                        <w:sz w:val="24"/>
                      </w:rPr>
                      <w:t xml:space="preserve"> </w:t>
                    </w:r>
                    <w:r>
                      <w:rPr>
                        <w:sz w:val="24"/>
                      </w:rPr>
                      <w:t>los</w:t>
                    </w:r>
                    <w:r>
                      <w:rPr>
                        <w:spacing w:val="-10"/>
                        <w:sz w:val="24"/>
                      </w:rPr>
                      <w:t xml:space="preserve"> </w:t>
                    </w:r>
                    <w:r>
                      <w:rPr>
                        <w:sz w:val="24"/>
                      </w:rPr>
                      <w:t>servicios</w:t>
                    </w:r>
                    <w:r>
                      <w:rPr>
                        <w:spacing w:val="-10"/>
                        <w:sz w:val="24"/>
                      </w:rPr>
                      <w:t xml:space="preserve"> </w:t>
                    </w:r>
                    <w:r>
                      <w:rPr>
                        <w:sz w:val="24"/>
                      </w:rPr>
                      <w:t>de</w:t>
                    </w:r>
                    <w:r>
                      <w:rPr>
                        <w:spacing w:val="-9"/>
                        <w:sz w:val="24"/>
                      </w:rPr>
                      <w:t xml:space="preserve"> </w:t>
                    </w:r>
                    <w:r>
                      <w:rPr>
                        <w:sz w:val="24"/>
                      </w:rPr>
                      <w:t>educación media superior, superior y formación para el trabajo</w:t>
                    </w:r>
                    <w:r>
                      <w:rPr>
                        <w:spacing w:val="-26"/>
                        <w:sz w:val="24"/>
                      </w:rPr>
                      <w:t xml:space="preserve"> </w:t>
                    </w:r>
                    <w:r>
                      <w:rPr>
                        <w:sz w:val="24"/>
                      </w:rPr>
                      <w:t>demandado</w:t>
                    </w:r>
                    <w:r>
                      <w:rPr>
                        <w:rFonts w:ascii="Calibri" w:hAnsi="Calibri"/>
                      </w:rPr>
                      <w:t>.</w:t>
                    </w:r>
                  </w:p>
                </w:txbxContent>
              </v:textbox>
            </v:shape>
            <w10:wrap type="topAndBottom" anchorx="page"/>
          </v:group>
        </w:pict>
      </w:r>
    </w:p>
    <w:p w:rsidR="00BE09A7" w:rsidRDefault="00BE09A7">
      <w:pPr>
        <w:pStyle w:val="Textoindependiente"/>
        <w:rPr>
          <w:sz w:val="28"/>
        </w:rPr>
      </w:pPr>
    </w:p>
    <w:p w:rsidR="00BE09A7" w:rsidRDefault="007470B2">
      <w:pPr>
        <w:pStyle w:val="Textoindependiente"/>
        <w:spacing w:before="189" w:line="360" w:lineRule="auto"/>
        <w:ind w:left="260" w:right="321"/>
        <w:jc w:val="both"/>
        <w:rPr>
          <w:b/>
        </w:rPr>
      </w:pPr>
      <w:r>
        <w:t>En el Convenio de Colaboración queda establecido que los recursos del Programa Subsidios Federales para Organismos Descentralizados Estatales (ODEs), está dirigido a contribuir al mantenimiento y ampliación de  la  cobertura</w:t>
      </w:r>
      <w:r>
        <w:rPr>
          <w:spacing w:val="-8"/>
        </w:rPr>
        <w:t xml:space="preserve"> </w:t>
      </w:r>
      <w:r>
        <w:t>de</w:t>
      </w:r>
      <w:r>
        <w:rPr>
          <w:spacing w:val="-5"/>
        </w:rPr>
        <w:t xml:space="preserve"> </w:t>
      </w:r>
      <w:r>
        <w:t>los</w:t>
      </w:r>
      <w:r>
        <w:rPr>
          <w:spacing w:val="-6"/>
        </w:rPr>
        <w:t xml:space="preserve"> </w:t>
      </w:r>
      <w:r>
        <w:t>servicios</w:t>
      </w:r>
      <w:r>
        <w:rPr>
          <w:spacing w:val="-6"/>
        </w:rPr>
        <w:t xml:space="preserve"> </w:t>
      </w:r>
      <w:r>
        <w:t>proporcionados</w:t>
      </w:r>
      <w:r>
        <w:rPr>
          <w:spacing w:val="-6"/>
        </w:rPr>
        <w:t xml:space="preserve"> </w:t>
      </w:r>
      <w:r>
        <w:t>por</w:t>
      </w:r>
      <w:r>
        <w:rPr>
          <w:spacing w:val="-5"/>
        </w:rPr>
        <w:t xml:space="preserve"> </w:t>
      </w:r>
      <w:r>
        <w:t>los</w:t>
      </w:r>
      <w:r>
        <w:rPr>
          <w:spacing w:val="-6"/>
        </w:rPr>
        <w:t xml:space="preserve"> </w:t>
      </w:r>
      <w:r>
        <w:t>ODEs</w:t>
      </w:r>
      <w:r>
        <w:rPr>
          <w:spacing w:val="-6"/>
        </w:rPr>
        <w:t xml:space="preserve"> </w:t>
      </w:r>
      <w:r>
        <w:t>de</w:t>
      </w:r>
      <w:r>
        <w:rPr>
          <w:spacing w:val="-5"/>
        </w:rPr>
        <w:t xml:space="preserve"> </w:t>
      </w:r>
      <w:r>
        <w:t>Educación</w:t>
      </w:r>
      <w:r>
        <w:rPr>
          <w:spacing w:val="-8"/>
        </w:rPr>
        <w:t xml:space="preserve"> </w:t>
      </w:r>
      <w:r>
        <w:t xml:space="preserve">Media Superior (EMS), Superior (ES) y Formación para el Trabajo (FT), mediante la asignación de subsidios federales para cubrir sus necesidades de gasto corriente, </w:t>
      </w:r>
      <w:r>
        <w:rPr>
          <w:b/>
        </w:rPr>
        <w:t>entre los que se incluye el pago de nóminas del personal  docente y administrativo que ocupan el mayor destino del recurso y,</w:t>
      </w:r>
      <w:r>
        <w:rPr>
          <w:b/>
          <w:spacing w:val="-39"/>
        </w:rPr>
        <w:t xml:space="preserve"> </w:t>
      </w:r>
      <w:r>
        <w:rPr>
          <w:b/>
        </w:rPr>
        <w:t>en menor proporción, para partidas, de gasto de</w:t>
      </w:r>
      <w:r>
        <w:rPr>
          <w:b/>
          <w:spacing w:val="-19"/>
        </w:rPr>
        <w:t xml:space="preserve"> </w:t>
      </w:r>
      <w:r>
        <w:rPr>
          <w:b/>
        </w:rPr>
        <w:t>operación.</w:t>
      </w:r>
    </w:p>
    <w:p w:rsidR="00BE09A7" w:rsidRDefault="00BE09A7">
      <w:pPr>
        <w:spacing w:line="360" w:lineRule="auto"/>
        <w:jc w:val="both"/>
        <w:sectPr w:rsidR="00BE09A7">
          <w:pgSz w:w="12240" w:h="15840"/>
          <w:pgMar w:top="1220" w:right="1380" w:bottom="1340" w:left="1440" w:header="420" w:footer="1136" w:gutter="0"/>
          <w:cols w:space="720"/>
        </w:sectPr>
      </w:pPr>
    </w:p>
    <w:p w:rsidR="00BE09A7" w:rsidRDefault="007470B2">
      <w:pPr>
        <w:pStyle w:val="Textoindependiente"/>
        <w:spacing w:before="196" w:line="360" w:lineRule="auto"/>
        <w:ind w:left="100" w:right="263"/>
        <w:jc w:val="both"/>
      </w:pPr>
      <w:r>
        <w:lastRenderedPageBreak/>
        <w:t>El</w:t>
      </w:r>
      <w:r>
        <w:rPr>
          <w:spacing w:val="-9"/>
        </w:rPr>
        <w:t xml:space="preserve"> </w:t>
      </w:r>
      <w:r>
        <w:t>impacto</w:t>
      </w:r>
      <w:r>
        <w:rPr>
          <w:spacing w:val="-11"/>
        </w:rPr>
        <w:t xml:space="preserve"> </w:t>
      </w:r>
      <w:r>
        <w:t>de</w:t>
      </w:r>
      <w:r>
        <w:rPr>
          <w:spacing w:val="-9"/>
        </w:rPr>
        <w:t xml:space="preserve"> </w:t>
      </w:r>
      <w:r>
        <w:t>estos</w:t>
      </w:r>
      <w:r>
        <w:rPr>
          <w:spacing w:val="-10"/>
        </w:rPr>
        <w:t xml:space="preserve"> </w:t>
      </w:r>
      <w:r>
        <w:t>recursos</w:t>
      </w:r>
      <w:r>
        <w:rPr>
          <w:spacing w:val="-10"/>
        </w:rPr>
        <w:t xml:space="preserve"> </w:t>
      </w:r>
      <w:r>
        <w:t>económicos,</w:t>
      </w:r>
      <w:r>
        <w:rPr>
          <w:spacing w:val="-11"/>
        </w:rPr>
        <w:t xml:space="preserve"> </w:t>
      </w:r>
      <w:r>
        <w:t>se</w:t>
      </w:r>
      <w:r>
        <w:rPr>
          <w:spacing w:val="-5"/>
        </w:rPr>
        <w:t xml:space="preserve"> </w:t>
      </w:r>
      <w:r>
        <w:t>busca,</w:t>
      </w:r>
      <w:r>
        <w:rPr>
          <w:spacing w:val="-12"/>
        </w:rPr>
        <w:t xml:space="preserve"> </w:t>
      </w:r>
      <w:r>
        <w:t>incidan</w:t>
      </w:r>
      <w:r>
        <w:rPr>
          <w:spacing w:val="-9"/>
        </w:rPr>
        <w:t xml:space="preserve"> </w:t>
      </w:r>
      <w:r>
        <w:t>en</w:t>
      </w:r>
      <w:r>
        <w:rPr>
          <w:spacing w:val="-9"/>
        </w:rPr>
        <w:t xml:space="preserve"> </w:t>
      </w:r>
      <w:r>
        <w:t>dar</w:t>
      </w:r>
      <w:r>
        <w:rPr>
          <w:spacing w:val="-10"/>
        </w:rPr>
        <w:t xml:space="preserve"> </w:t>
      </w:r>
      <w:r>
        <w:t>certeza</w:t>
      </w:r>
      <w:r>
        <w:rPr>
          <w:spacing w:val="-8"/>
        </w:rPr>
        <w:t xml:space="preserve"> </w:t>
      </w:r>
      <w:r>
        <w:t>a la operación regular de las ODEs beneficiarias para que puedan atender la demanda de servicios de EMS, ES y FT en las entidades</w:t>
      </w:r>
      <w:r>
        <w:rPr>
          <w:spacing w:val="-30"/>
        </w:rPr>
        <w:t xml:space="preserve"> </w:t>
      </w:r>
      <w:r>
        <w:t>federativas.</w:t>
      </w:r>
    </w:p>
    <w:p w:rsidR="00BE09A7" w:rsidRDefault="007470B2">
      <w:pPr>
        <w:pStyle w:val="Textoindependiente"/>
        <w:spacing w:before="4" w:line="360" w:lineRule="auto"/>
        <w:ind w:left="100" w:right="259"/>
        <w:jc w:val="both"/>
      </w:pPr>
      <w:r>
        <w:t>Mediante la firma del Convenio, se comprometen a la entrega del Subsidio, la Federación aporta el 50% del presupuesto total, y el otro 50% lo aporta el gobierno del Estado, también conocido como Peso a Peso.</w:t>
      </w:r>
    </w:p>
    <w:p w:rsidR="00BE09A7" w:rsidRDefault="00BE09A7">
      <w:pPr>
        <w:pStyle w:val="Textoindependiente"/>
        <w:spacing w:before="2"/>
        <w:rPr>
          <w:sz w:val="36"/>
        </w:rPr>
      </w:pPr>
    </w:p>
    <w:p w:rsidR="00BE09A7" w:rsidRDefault="007470B2">
      <w:pPr>
        <w:pStyle w:val="Textoindependiente"/>
        <w:spacing w:before="1" w:line="360" w:lineRule="auto"/>
        <w:ind w:left="3781" w:right="632" w:hanging="3294"/>
        <w:rPr>
          <w:b/>
        </w:rPr>
      </w:pPr>
      <w:r>
        <w:rPr>
          <w:b/>
          <w:color w:val="1F487C"/>
        </w:rPr>
        <w:t>Gráfica1. Distribución de acciones presupuestales por Institución Beneficiada.</w:t>
      </w:r>
    </w:p>
    <w:p w:rsidR="00BE09A7" w:rsidRDefault="00F5292F">
      <w:pPr>
        <w:spacing w:before="84"/>
        <w:ind w:left="2592"/>
        <w:rPr>
          <w:sz w:val="40"/>
        </w:rPr>
      </w:pPr>
      <w:r>
        <w:rPr>
          <w:lang w:val="en-US"/>
        </w:rPr>
        <w:pict>
          <v:group id="_x0000_s1372" style="position:absolute;left:0;text-align:left;margin-left:116.2pt;margin-top:23.05pt;width:261pt;height:154.85pt;z-index:-84280;mso-position-horizontal-relative:page" coordorigin="2324,461" coordsize="5220,3097">
            <v:shape id="_x0000_s1376" type="#_x0000_t75" style="position:absolute;left:2324;top:477;width:5220;height:3080">
              <v:imagedata r:id="rId38" o:title=""/>
            </v:shape>
            <v:shape id="_x0000_s1375" style="position:absolute;left:4481;top:468;width:217;height:99" coordorigin="4481,468" coordsize="217,99" path="m4698,567l4572,468r-91,e" filled="f">
              <v:path arrowok="t"/>
            </v:shape>
            <v:shape id="_x0000_s1374" type="#_x0000_t202" style="position:absolute;left:5962;top:834;width:524;height:472" filled="f" stroked="f">
              <v:textbox inset="0,0,0,0">
                <w:txbxContent>
                  <w:p w:rsidR="00BE09A7" w:rsidRDefault="007470B2">
                    <w:pPr>
                      <w:rPr>
                        <w:sz w:val="40"/>
                      </w:rPr>
                    </w:pPr>
                    <w:r>
                      <w:rPr>
                        <w:sz w:val="40"/>
                      </w:rPr>
                      <w:t>49</w:t>
                    </w:r>
                  </w:p>
                </w:txbxContent>
              </v:textbox>
            </v:shape>
            <v:shape id="_x0000_s1373" type="#_x0000_t202" style="position:absolute;left:3154;top:1897;width:628;height:566" filled="f" stroked="f">
              <v:textbox inset="0,0,0,0">
                <w:txbxContent>
                  <w:p w:rsidR="00BE09A7" w:rsidRDefault="007470B2">
                    <w:pPr>
                      <w:rPr>
                        <w:sz w:val="48"/>
                      </w:rPr>
                    </w:pPr>
                    <w:r>
                      <w:rPr>
                        <w:sz w:val="48"/>
                      </w:rPr>
                      <w:t>86</w:t>
                    </w:r>
                  </w:p>
                </w:txbxContent>
              </v:textbox>
            </v:shape>
            <w10:wrap anchorx="page"/>
          </v:group>
        </w:pict>
      </w:r>
      <w:r w:rsidR="007470B2">
        <w:rPr>
          <w:sz w:val="40"/>
        </w:rPr>
        <w:t>5</w:t>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4"/>
        <w:rPr>
          <w:sz w:val="17"/>
        </w:rPr>
      </w:pPr>
    </w:p>
    <w:p w:rsidR="00BE09A7" w:rsidRDefault="00F5292F">
      <w:pPr>
        <w:pStyle w:val="Ttulo3"/>
        <w:spacing w:before="100" w:line="307" w:lineRule="auto"/>
        <w:ind w:left="6934" w:right="527"/>
      </w:pPr>
      <w:r>
        <w:rPr>
          <w:lang w:val="en-US"/>
        </w:rPr>
        <w:pict>
          <v:rect id="_x0000_s1371" style="position:absolute;left:0;text-align:left;margin-left:414.65pt;margin-top:11.15pt;width:8.2pt;height:8.2pt;z-index:1576;mso-position-horizontal-relative:page" fillcolor="#4f81bc" stroked="f">
            <w10:wrap anchorx="page"/>
          </v:rect>
        </w:pict>
      </w:r>
      <w:r>
        <w:rPr>
          <w:lang w:val="en-US"/>
        </w:rPr>
        <w:pict>
          <v:rect id="_x0000_s1370" style="position:absolute;left:0;text-align:left;margin-left:414.65pt;margin-top:35.2pt;width:8.2pt;height:8.2pt;z-index:1600;mso-position-horizontal-relative:page" fillcolor="#c0504d" stroked="f">
            <w10:wrap anchorx="page"/>
          </v:rect>
        </w:pict>
      </w:r>
      <w:r>
        <w:rPr>
          <w:lang w:val="en-US"/>
        </w:rPr>
        <w:pict>
          <v:rect id="_x0000_s1369" style="position:absolute;left:0;text-align:left;margin-left:414.65pt;margin-top:59.25pt;width:8.2pt;height:8.2pt;z-index:1624;mso-position-horizontal-relative:page" fillcolor="#9bba58" stroked="f">
            <w10:wrap anchorx="page"/>
          </v:rect>
        </w:pict>
      </w:r>
      <w:r w:rsidR="007470B2">
        <w:rPr>
          <w:spacing w:val="-1"/>
        </w:rPr>
        <w:t xml:space="preserve">COBACHBC </w:t>
      </w:r>
      <w:r w:rsidR="007470B2">
        <w:t>UABC UPBC</w:t>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3"/>
        <w:rPr>
          <w:sz w:val="15"/>
        </w:rPr>
      </w:pPr>
    </w:p>
    <w:p w:rsidR="00BE09A7" w:rsidRDefault="007470B2">
      <w:pPr>
        <w:spacing w:before="100"/>
        <w:ind w:left="100" w:right="1601"/>
        <w:rPr>
          <w:sz w:val="16"/>
        </w:rPr>
      </w:pPr>
      <w:r>
        <w:rPr>
          <w:sz w:val="16"/>
        </w:rPr>
        <w:t>Fuente: Elaboración Propia en base en base al 4to Trimestre del Avance Financiero publicado en:</w:t>
      </w:r>
      <w:hyperlink r:id="rId39">
        <w:r>
          <w:rPr>
            <w:sz w:val="16"/>
          </w:rPr>
          <w:t xml:space="preserve"> http://indicadores.bajacalifornia.gob.mx/ejercicio_recursos-16.jsp</w:t>
        </w:r>
      </w:hyperlink>
    </w:p>
    <w:p w:rsidR="00BE09A7" w:rsidRDefault="00BE09A7">
      <w:pPr>
        <w:rPr>
          <w:sz w:val="16"/>
        </w:rPr>
        <w:sectPr w:rsidR="00BE09A7">
          <w:pgSz w:w="12240" w:h="15840"/>
          <w:pgMar w:top="1220" w:right="1440" w:bottom="1340" w:left="1600" w:header="420" w:footer="1136" w:gutter="0"/>
          <w:cols w:space="720"/>
        </w:sectPr>
      </w:pPr>
    </w:p>
    <w:p w:rsidR="00BE09A7" w:rsidRDefault="00BE09A7">
      <w:pPr>
        <w:pStyle w:val="Textoindependiente"/>
        <w:rPr>
          <w:sz w:val="20"/>
        </w:rPr>
      </w:pPr>
    </w:p>
    <w:p w:rsidR="00BE09A7" w:rsidRDefault="00BE09A7">
      <w:pPr>
        <w:pStyle w:val="Textoindependiente"/>
        <w:spacing w:before="3"/>
        <w:rPr>
          <w:sz w:val="20"/>
        </w:rPr>
      </w:pPr>
    </w:p>
    <w:p w:rsidR="00BE09A7" w:rsidRDefault="007470B2">
      <w:pPr>
        <w:pStyle w:val="Ttulo3"/>
        <w:spacing w:before="99" w:line="360" w:lineRule="auto"/>
        <w:ind w:right="258"/>
        <w:jc w:val="both"/>
        <w:rPr>
          <w:b/>
        </w:rPr>
      </w:pPr>
      <w:r>
        <w:rPr>
          <w:b/>
          <w:color w:val="1F487C"/>
        </w:rPr>
        <w:t>Análisis de los indicadores con que cuenta el programa/fondo, los avances presentados en el ejercicio evaluado, así como de la MIR si cuenta con  ella.</w:t>
      </w:r>
    </w:p>
    <w:p w:rsidR="00BE09A7" w:rsidRDefault="00BE09A7">
      <w:pPr>
        <w:pStyle w:val="Textoindependiente"/>
        <w:spacing w:before="7"/>
        <w:rPr>
          <w:b/>
          <w:sz w:val="36"/>
        </w:rPr>
      </w:pPr>
    </w:p>
    <w:p w:rsidR="00BE09A7" w:rsidRDefault="007470B2">
      <w:pPr>
        <w:pStyle w:val="Textoindependiente"/>
        <w:spacing w:line="360" w:lineRule="auto"/>
        <w:ind w:left="100" w:right="271"/>
        <w:jc w:val="both"/>
        <w:rPr>
          <w:b/>
        </w:rPr>
      </w:pPr>
      <w:r>
        <w:rPr>
          <w:b/>
          <w:color w:val="4F81BC"/>
        </w:rPr>
        <w:t>Tabla 1. Índice de absorción Nivel Medio Superior por municipio curso 2015-2016</w:t>
      </w:r>
    </w:p>
    <w:p w:rsidR="00BE09A7" w:rsidRDefault="00BE09A7">
      <w:pPr>
        <w:pStyle w:val="Textoindependiente"/>
        <w:spacing w:before="3" w:after="1"/>
        <w:rPr>
          <w:b/>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885"/>
        <w:gridCol w:w="2069"/>
        <w:gridCol w:w="1009"/>
      </w:tblGrid>
      <w:tr w:rsidR="00BE09A7">
        <w:trPr>
          <w:trHeight w:val="710"/>
        </w:trPr>
        <w:tc>
          <w:tcPr>
            <w:tcW w:w="2397" w:type="dxa"/>
            <w:shd w:val="clear" w:color="auto" w:fill="A6A6A6"/>
          </w:tcPr>
          <w:p w:rsidR="00BE09A7" w:rsidRDefault="00BE09A7">
            <w:pPr>
              <w:pStyle w:val="TableParagraph"/>
              <w:spacing w:before="1"/>
              <w:rPr>
                <w:b/>
                <w:sz w:val="20"/>
              </w:rPr>
            </w:pPr>
          </w:p>
          <w:p w:rsidR="00BE09A7" w:rsidRDefault="007470B2">
            <w:pPr>
              <w:pStyle w:val="TableParagraph"/>
              <w:ind w:left="455"/>
              <w:rPr>
                <w:b/>
                <w:sz w:val="20"/>
              </w:rPr>
            </w:pPr>
            <w:r>
              <w:rPr>
                <w:b/>
                <w:color w:val="FFFFFF"/>
                <w:sz w:val="20"/>
              </w:rPr>
              <w:t>Municipio</w:t>
            </w:r>
          </w:p>
        </w:tc>
        <w:tc>
          <w:tcPr>
            <w:tcW w:w="1885" w:type="dxa"/>
            <w:shd w:val="clear" w:color="auto" w:fill="A6A6A6"/>
          </w:tcPr>
          <w:p w:rsidR="00BE09A7" w:rsidRDefault="007470B2">
            <w:pPr>
              <w:pStyle w:val="TableParagraph"/>
              <w:spacing w:before="116"/>
              <w:ind w:left="194" w:right="81" w:hanging="92"/>
              <w:rPr>
                <w:b/>
                <w:sz w:val="20"/>
              </w:rPr>
            </w:pPr>
            <w:r>
              <w:rPr>
                <w:b/>
                <w:color w:val="FFFFFF"/>
                <w:sz w:val="20"/>
              </w:rPr>
              <w:t>Nuevo ingreso a 1ro 2015-2016</w:t>
            </w:r>
          </w:p>
        </w:tc>
        <w:tc>
          <w:tcPr>
            <w:tcW w:w="2069" w:type="dxa"/>
            <w:shd w:val="clear" w:color="auto" w:fill="A6A6A6"/>
          </w:tcPr>
          <w:p w:rsidR="00BE09A7" w:rsidRDefault="007470B2">
            <w:pPr>
              <w:pStyle w:val="TableParagraph"/>
              <w:ind w:left="102" w:right="98" w:hanging="4"/>
              <w:jc w:val="center"/>
              <w:rPr>
                <w:b/>
                <w:sz w:val="20"/>
              </w:rPr>
            </w:pPr>
            <w:r>
              <w:rPr>
                <w:b/>
                <w:color w:val="FFFFFF"/>
                <w:sz w:val="20"/>
              </w:rPr>
              <w:t>Egresados de bachillerato 2014-</w:t>
            </w:r>
          </w:p>
          <w:p w:rsidR="00BE09A7" w:rsidRDefault="007470B2">
            <w:pPr>
              <w:pStyle w:val="TableParagraph"/>
              <w:spacing w:line="218" w:lineRule="exact"/>
              <w:ind w:left="661" w:right="660"/>
              <w:jc w:val="center"/>
              <w:rPr>
                <w:b/>
                <w:sz w:val="20"/>
              </w:rPr>
            </w:pPr>
            <w:r>
              <w:rPr>
                <w:b/>
                <w:color w:val="FFFFFF"/>
                <w:sz w:val="20"/>
              </w:rPr>
              <w:t>2015</w:t>
            </w:r>
          </w:p>
        </w:tc>
        <w:tc>
          <w:tcPr>
            <w:tcW w:w="1009" w:type="dxa"/>
            <w:shd w:val="clear" w:color="auto" w:fill="A6A6A6"/>
          </w:tcPr>
          <w:p w:rsidR="00BE09A7" w:rsidRDefault="00BE09A7">
            <w:pPr>
              <w:pStyle w:val="TableParagraph"/>
              <w:spacing w:before="1"/>
              <w:rPr>
                <w:b/>
                <w:sz w:val="20"/>
              </w:rPr>
            </w:pPr>
          </w:p>
          <w:p w:rsidR="00BE09A7" w:rsidRDefault="007470B2">
            <w:pPr>
              <w:pStyle w:val="TableParagraph"/>
              <w:ind w:left="9"/>
              <w:jc w:val="center"/>
              <w:rPr>
                <w:b/>
                <w:sz w:val="20"/>
              </w:rPr>
            </w:pPr>
            <w:r>
              <w:rPr>
                <w:b/>
                <w:color w:val="FFFFFF"/>
                <w:sz w:val="20"/>
              </w:rPr>
              <w:t>%</w:t>
            </w:r>
          </w:p>
        </w:tc>
      </w:tr>
      <w:tr w:rsidR="00BE09A7">
        <w:trPr>
          <w:trHeight w:val="297"/>
        </w:trPr>
        <w:tc>
          <w:tcPr>
            <w:tcW w:w="2397" w:type="dxa"/>
          </w:tcPr>
          <w:p w:rsidR="00BE09A7" w:rsidRDefault="007470B2">
            <w:pPr>
              <w:pStyle w:val="TableParagraph"/>
              <w:spacing w:before="28"/>
              <w:ind w:left="706"/>
              <w:rPr>
                <w:b/>
                <w:sz w:val="20"/>
              </w:rPr>
            </w:pPr>
            <w:r>
              <w:rPr>
                <w:b/>
                <w:color w:val="001F5F"/>
                <w:sz w:val="20"/>
              </w:rPr>
              <w:t>Ensenada</w:t>
            </w:r>
          </w:p>
        </w:tc>
        <w:tc>
          <w:tcPr>
            <w:tcW w:w="1885" w:type="dxa"/>
          </w:tcPr>
          <w:p w:rsidR="00BE09A7" w:rsidRDefault="007470B2">
            <w:pPr>
              <w:pStyle w:val="TableParagraph"/>
              <w:spacing w:before="30"/>
              <w:ind w:left="575" w:right="563"/>
              <w:jc w:val="center"/>
              <w:rPr>
                <w:sz w:val="20"/>
              </w:rPr>
            </w:pPr>
            <w:r>
              <w:rPr>
                <w:color w:val="001F5F"/>
                <w:sz w:val="20"/>
              </w:rPr>
              <w:t>3,853</w:t>
            </w:r>
          </w:p>
        </w:tc>
        <w:tc>
          <w:tcPr>
            <w:tcW w:w="2069" w:type="dxa"/>
          </w:tcPr>
          <w:p w:rsidR="00BE09A7" w:rsidRDefault="007470B2">
            <w:pPr>
              <w:pStyle w:val="TableParagraph"/>
              <w:spacing w:before="30"/>
              <w:ind w:left="663" w:right="660"/>
              <w:jc w:val="center"/>
              <w:rPr>
                <w:sz w:val="20"/>
              </w:rPr>
            </w:pPr>
            <w:r>
              <w:rPr>
                <w:color w:val="001F5F"/>
                <w:sz w:val="20"/>
              </w:rPr>
              <w:t>4,903</w:t>
            </w:r>
          </w:p>
        </w:tc>
        <w:tc>
          <w:tcPr>
            <w:tcW w:w="1009" w:type="dxa"/>
          </w:tcPr>
          <w:p w:rsidR="00BE09A7" w:rsidRDefault="007470B2">
            <w:pPr>
              <w:pStyle w:val="TableParagraph"/>
              <w:spacing w:before="28"/>
              <w:ind w:right="283"/>
              <w:jc w:val="right"/>
              <w:rPr>
                <w:b/>
                <w:sz w:val="20"/>
              </w:rPr>
            </w:pPr>
            <w:r>
              <w:rPr>
                <w:b/>
                <w:color w:val="001F5F"/>
                <w:sz w:val="20"/>
              </w:rPr>
              <w:t>78.6</w:t>
            </w:r>
          </w:p>
        </w:tc>
      </w:tr>
      <w:tr w:rsidR="00BE09A7">
        <w:trPr>
          <w:trHeight w:val="302"/>
        </w:trPr>
        <w:tc>
          <w:tcPr>
            <w:tcW w:w="2397" w:type="dxa"/>
            <w:shd w:val="clear" w:color="auto" w:fill="D9D9D9"/>
          </w:tcPr>
          <w:p w:rsidR="00BE09A7" w:rsidRDefault="007470B2">
            <w:pPr>
              <w:pStyle w:val="TableParagraph"/>
              <w:spacing w:before="32"/>
              <w:ind w:left="779"/>
              <w:rPr>
                <w:b/>
                <w:sz w:val="20"/>
              </w:rPr>
            </w:pPr>
            <w:r>
              <w:rPr>
                <w:b/>
                <w:color w:val="001F5F"/>
                <w:sz w:val="20"/>
              </w:rPr>
              <w:t>Mexicali</w:t>
            </w:r>
          </w:p>
        </w:tc>
        <w:tc>
          <w:tcPr>
            <w:tcW w:w="1885" w:type="dxa"/>
            <w:shd w:val="clear" w:color="auto" w:fill="D7D7D7"/>
          </w:tcPr>
          <w:p w:rsidR="00BE09A7" w:rsidRDefault="007470B2">
            <w:pPr>
              <w:pStyle w:val="TableParagraph"/>
              <w:spacing w:before="33"/>
              <w:ind w:left="575" w:right="563"/>
              <w:jc w:val="center"/>
              <w:rPr>
                <w:sz w:val="20"/>
              </w:rPr>
            </w:pPr>
            <w:r>
              <w:rPr>
                <w:color w:val="001F5F"/>
                <w:sz w:val="20"/>
              </w:rPr>
              <w:t>7,683</w:t>
            </w:r>
          </w:p>
        </w:tc>
        <w:tc>
          <w:tcPr>
            <w:tcW w:w="2069" w:type="dxa"/>
            <w:shd w:val="clear" w:color="auto" w:fill="D9D9D9"/>
          </w:tcPr>
          <w:p w:rsidR="00BE09A7" w:rsidRDefault="007470B2">
            <w:pPr>
              <w:pStyle w:val="TableParagraph"/>
              <w:spacing w:before="33"/>
              <w:ind w:left="663" w:right="660"/>
              <w:jc w:val="center"/>
              <w:rPr>
                <w:sz w:val="20"/>
              </w:rPr>
            </w:pPr>
            <w:r>
              <w:rPr>
                <w:color w:val="001F5F"/>
                <w:sz w:val="20"/>
              </w:rPr>
              <w:t>9,687</w:t>
            </w:r>
          </w:p>
        </w:tc>
        <w:tc>
          <w:tcPr>
            <w:tcW w:w="1009" w:type="dxa"/>
            <w:shd w:val="clear" w:color="auto" w:fill="D9D9D9"/>
          </w:tcPr>
          <w:p w:rsidR="00BE09A7" w:rsidRDefault="007470B2">
            <w:pPr>
              <w:pStyle w:val="TableParagraph"/>
              <w:spacing w:before="32"/>
              <w:ind w:right="283"/>
              <w:jc w:val="right"/>
              <w:rPr>
                <w:b/>
                <w:sz w:val="20"/>
              </w:rPr>
            </w:pPr>
            <w:r>
              <w:rPr>
                <w:b/>
                <w:color w:val="001F5F"/>
                <w:sz w:val="20"/>
              </w:rPr>
              <w:t>79.3</w:t>
            </w:r>
          </w:p>
        </w:tc>
      </w:tr>
      <w:tr w:rsidR="00BE09A7">
        <w:trPr>
          <w:trHeight w:val="297"/>
        </w:trPr>
        <w:tc>
          <w:tcPr>
            <w:tcW w:w="2397" w:type="dxa"/>
          </w:tcPr>
          <w:p w:rsidR="00BE09A7" w:rsidRDefault="007470B2">
            <w:pPr>
              <w:pStyle w:val="TableParagraph"/>
              <w:spacing w:before="28"/>
              <w:ind w:left="787" w:right="784"/>
              <w:jc w:val="center"/>
              <w:rPr>
                <w:b/>
                <w:sz w:val="20"/>
              </w:rPr>
            </w:pPr>
            <w:r>
              <w:rPr>
                <w:b/>
                <w:color w:val="001F5F"/>
                <w:sz w:val="20"/>
              </w:rPr>
              <w:t>Tecate</w:t>
            </w:r>
          </w:p>
        </w:tc>
        <w:tc>
          <w:tcPr>
            <w:tcW w:w="1885" w:type="dxa"/>
          </w:tcPr>
          <w:p w:rsidR="00BE09A7" w:rsidRDefault="007470B2">
            <w:pPr>
              <w:pStyle w:val="TableParagraph"/>
              <w:spacing w:before="29"/>
              <w:ind w:left="574" w:right="564"/>
              <w:jc w:val="center"/>
              <w:rPr>
                <w:sz w:val="20"/>
              </w:rPr>
            </w:pPr>
            <w:r>
              <w:rPr>
                <w:color w:val="001F5F"/>
                <w:sz w:val="20"/>
              </w:rPr>
              <w:t>183</w:t>
            </w:r>
          </w:p>
        </w:tc>
        <w:tc>
          <w:tcPr>
            <w:tcW w:w="2069" w:type="dxa"/>
          </w:tcPr>
          <w:p w:rsidR="00BE09A7" w:rsidRDefault="007470B2">
            <w:pPr>
              <w:pStyle w:val="TableParagraph"/>
              <w:spacing w:before="29"/>
              <w:ind w:left="662" w:right="660"/>
              <w:jc w:val="center"/>
              <w:rPr>
                <w:sz w:val="20"/>
              </w:rPr>
            </w:pPr>
            <w:r>
              <w:rPr>
                <w:color w:val="001F5F"/>
                <w:sz w:val="20"/>
              </w:rPr>
              <w:t>960</w:t>
            </w:r>
          </w:p>
        </w:tc>
        <w:tc>
          <w:tcPr>
            <w:tcW w:w="1009" w:type="dxa"/>
          </w:tcPr>
          <w:p w:rsidR="00BE09A7" w:rsidRDefault="007470B2">
            <w:pPr>
              <w:pStyle w:val="TableParagraph"/>
              <w:spacing w:before="28"/>
              <w:ind w:right="283"/>
              <w:jc w:val="right"/>
              <w:rPr>
                <w:b/>
                <w:sz w:val="20"/>
              </w:rPr>
            </w:pPr>
            <w:r>
              <w:rPr>
                <w:b/>
                <w:color w:val="001F5F"/>
                <w:sz w:val="20"/>
              </w:rPr>
              <w:t>19.1</w:t>
            </w:r>
          </w:p>
        </w:tc>
      </w:tr>
      <w:tr w:rsidR="00BE09A7">
        <w:trPr>
          <w:trHeight w:val="302"/>
        </w:trPr>
        <w:tc>
          <w:tcPr>
            <w:tcW w:w="2397" w:type="dxa"/>
            <w:shd w:val="clear" w:color="auto" w:fill="D9D9D9"/>
          </w:tcPr>
          <w:p w:rsidR="00BE09A7" w:rsidRDefault="007470B2">
            <w:pPr>
              <w:pStyle w:val="TableParagraph"/>
              <w:spacing w:before="33"/>
              <w:ind w:left="795" w:right="784"/>
              <w:jc w:val="center"/>
              <w:rPr>
                <w:b/>
                <w:sz w:val="20"/>
              </w:rPr>
            </w:pPr>
            <w:r>
              <w:rPr>
                <w:b/>
                <w:color w:val="001F5F"/>
                <w:sz w:val="20"/>
              </w:rPr>
              <w:t>Tijuana</w:t>
            </w:r>
          </w:p>
        </w:tc>
        <w:tc>
          <w:tcPr>
            <w:tcW w:w="1885" w:type="dxa"/>
            <w:shd w:val="clear" w:color="auto" w:fill="D7D7D7"/>
          </w:tcPr>
          <w:p w:rsidR="00BE09A7" w:rsidRDefault="007470B2">
            <w:pPr>
              <w:pStyle w:val="TableParagraph"/>
              <w:spacing w:before="34"/>
              <w:ind w:left="575" w:right="564"/>
              <w:jc w:val="center"/>
              <w:rPr>
                <w:sz w:val="20"/>
              </w:rPr>
            </w:pPr>
            <w:r>
              <w:rPr>
                <w:color w:val="001F5F"/>
                <w:sz w:val="20"/>
              </w:rPr>
              <w:t>11,998</w:t>
            </w:r>
          </w:p>
        </w:tc>
        <w:tc>
          <w:tcPr>
            <w:tcW w:w="2069" w:type="dxa"/>
            <w:shd w:val="clear" w:color="auto" w:fill="D9D9D9"/>
          </w:tcPr>
          <w:p w:rsidR="00BE09A7" w:rsidRDefault="007470B2">
            <w:pPr>
              <w:pStyle w:val="TableParagraph"/>
              <w:spacing w:before="34"/>
              <w:ind w:left="663" w:right="660"/>
              <w:jc w:val="center"/>
              <w:rPr>
                <w:sz w:val="20"/>
              </w:rPr>
            </w:pPr>
            <w:r>
              <w:rPr>
                <w:color w:val="001F5F"/>
                <w:sz w:val="20"/>
              </w:rPr>
              <w:t>15,597</w:t>
            </w:r>
          </w:p>
        </w:tc>
        <w:tc>
          <w:tcPr>
            <w:tcW w:w="1009" w:type="dxa"/>
            <w:shd w:val="clear" w:color="auto" w:fill="D9D9D9"/>
          </w:tcPr>
          <w:p w:rsidR="00BE09A7" w:rsidRDefault="007470B2">
            <w:pPr>
              <w:pStyle w:val="TableParagraph"/>
              <w:spacing w:before="33"/>
              <w:ind w:right="283"/>
              <w:jc w:val="right"/>
              <w:rPr>
                <w:b/>
                <w:sz w:val="20"/>
              </w:rPr>
            </w:pPr>
            <w:r>
              <w:rPr>
                <w:b/>
                <w:color w:val="001F5F"/>
                <w:sz w:val="20"/>
              </w:rPr>
              <w:t>76.9</w:t>
            </w:r>
          </w:p>
        </w:tc>
      </w:tr>
      <w:tr w:rsidR="00BE09A7">
        <w:trPr>
          <w:trHeight w:val="510"/>
        </w:trPr>
        <w:tc>
          <w:tcPr>
            <w:tcW w:w="2397" w:type="dxa"/>
          </w:tcPr>
          <w:p w:rsidR="00BE09A7" w:rsidRDefault="007470B2">
            <w:pPr>
              <w:pStyle w:val="TableParagraph"/>
              <w:spacing w:before="132"/>
              <w:ind w:left="251"/>
              <w:rPr>
                <w:b/>
                <w:sz w:val="20"/>
              </w:rPr>
            </w:pPr>
            <w:r>
              <w:rPr>
                <w:b/>
                <w:color w:val="001F5F"/>
                <w:sz w:val="20"/>
              </w:rPr>
              <w:t>Playas de Rosarito</w:t>
            </w:r>
          </w:p>
        </w:tc>
        <w:tc>
          <w:tcPr>
            <w:tcW w:w="1885" w:type="dxa"/>
          </w:tcPr>
          <w:p w:rsidR="00BE09A7" w:rsidRDefault="007470B2">
            <w:pPr>
              <w:pStyle w:val="TableParagraph"/>
              <w:spacing w:before="133"/>
              <w:ind w:left="574" w:right="564"/>
              <w:jc w:val="center"/>
              <w:rPr>
                <w:sz w:val="20"/>
              </w:rPr>
            </w:pPr>
            <w:r>
              <w:rPr>
                <w:color w:val="001F5F"/>
                <w:sz w:val="20"/>
              </w:rPr>
              <w:t>101</w:t>
            </w:r>
          </w:p>
        </w:tc>
        <w:tc>
          <w:tcPr>
            <w:tcW w:w="2069" w:type="dxa"/>
          </w:tcPr>
          <w:p w:rsidR="00BE09A7" w:rsidRDefault="007470B2">
            <w:pPr>
              <w:pStyle w:val="TableParagraph"/>
              <w:spacing w:before="133"/>
              <w:ind w:left="663" w:right="660"/>
              <w:jc w:val="center"/>
              <w:rPr>
                <w:sz w:val="20"/>
              </w:rPr>
            </w:pPr>
            <w:r>
              <w:rPr>
                <w:color w:val="001F5F"/>
                <w:sz w:val="20"/>
              </w:rPr>
              <w:t>1,201</w:t>
            </w:r>
          </w:p>
        </w:tc>
        <w:tc>
          <w:tcPr>
            <w:tcW w:w="1009" w:type="dxa"/>
          </w:tcPr>
          <w:p w:rsidR="00BE09A7" w:rsidRDefault="007470B2">
            <w:pPr>
              <w:pStyle w:val="TableParagraph"/>
              <w:spacing w:before="132"/>
              <w:ind w:right="347"/>
              <w:jc w:val="right"/>
              <w:rPr>
                <w:b/>
                <w:sz w:val="20"/>
              </w:rPr>
            </w:pPr>
            <w:r>
              <w:rPr>
                <w:b/>
                <w:color w:val="001F5F"/>
                <w:sz w:val="20"/>
              </w:rPr>
              <w:t>8.4</w:t>
            </w:r>
          </w:p>
        </w:tc>
      </w:tr>
      <w:tr w:rsidR="00BE09A7">
        <w:trPr>
          <w:trHeight w:val="522"/>
        </w:trPr>
        <w:tc>
          <w:tcPr>
            <w:tcW w:w="2397" w:type="dxa"/>
            <w:shd w:val="clear" w:color="auto" w:fill="006FC0"/>
          </w:tcPr>
          <w:p w:rsidR="00BE09A7" w:rsidRDefault="007470B2">
            <w:pPr>
              <w:pStyle w:val="TableParagraph"/>
              <w:spacing w:before="140"/>
              <w:ind w:left="71"/>
              <w:rPr>
                <w:b/>
                <w:sz w:val="20"/>
              </w:rPr>
            </w:pPr>
            <w:r>
              <w:rPr>
                <w:b/>
                <w:color w:val="FFFFFF"/>
                <w:sz w:val="20"/>
              </w:rPr>
              <w:t>Baja California</w:t>
            </w:r>
          </w:p>
        </w:tc>
        <w:tc>
          <w:tcPr>
            <w:tcW w:w="1885" w:type="dxa"/>
            <w:shd w:val="clear" w:color="auto" w:fill="006FC0"/>
          </w:tcPr>
          <w:p w:rsidR="00BE09A7" w:rsidRDefault="007470B2">
            <w:pPr>
              <w:pStyle w:val="TableParagraph"/>
              <w:spacing w:before="140"/>
              <w:ind w:left="569" w:right="564"/>
              <w:jc w:val="center"/>
              <w:rPr>
                <w:b/>
                <w:sz w:val="20"/>
              </w:rPr>
            </w:pPr>
            <w:r>
              <w:rPr>
                <w:b/>
                <w:color w:val="FFFFFF"/>
                <w:sz w:val="20"/>
              </w:rPr>
              <w:t>23,818</w:t>
            </w:r>
          </w:p>
        </w:tc>
        <w:tc>
          <w:tcPr>
            <w:tcW w:w="2069" w:type="dxa"/>
            <w:shd w:val="clear" w:color="auto" w:fill="006FC0"/>
          </w:tcPr>
          <w:p w:rsidR="00BE09A7" w:rsidRDefault="007470B2">
            <w:pPr>
              <w:pStyle w:val="TableParagraph"/>
              <w:spacing w:before="140"/>
              <w:ind w:left="660" w:right="660"/>
              <w:jc w:val="center"/>
              <w:rPr>
                <w:b/>
                <w:sz w:val="20"/>
              </w:rPr>
            </w:pPr>
            <w:r>
              <w:rPr>
                <w:b/>
                <w:color w:val="FFFFFF"/>
                <w:sz w:val="20"/>
              </w:rPr>
              <w:t>32,348</w:t>
            </w:r>
          </w:p>
        </w:tc>
        <w:tc>
          <w:tcPr>
            <w:tcW w:w="1009" w:type="dxa"/>
            <w:shd w:val="clear" w:color="auto" w:fill="006FC0"/>
          </w:tcPr>
          <w:p w:rsidR="00BE09A7" w:rsidRDefault="007470B2">
            <w:pPr>
              <w:pStyle w:val="TableParagraph"/>
              <w:spacing w:before="140"/>
              <w:ind w:right="283"/>
              <w:jc w:val="right"/>
              <w:rPr>
                <w:b/>
                <w:sz w:val="20"/>
              </w:rPr>
            </w:pPr>
            <w:r>
              <w:rPr>
                <w:b/>
                <w:color w:val="FFFFFF"/>
                <w:sz w:val="20"/>
              </w:rPr>
              <w:t>73.6</w:t>
            </w:r>
          </w:p>
        </w:tc>
      </w:tr>
    </w:tbl>
    <w:p w:rsidR="00BE09A7" w:rsidRDefault="007470B2">
      <w:pPr>
        <w:tabs>
          <w:tab w:val="left" w:pos="871"/>
          <w:tab w:val="left" w:pos="2014"/>
          <w:tab w:val="left" w:pos="2750"/>
          <w:tab w:val="left" w:pos="3182"/>
          <w:tab w:val="left" w:pos="3781"/>
          <w:tab w:val="left" w:pos="4113"/>
          <w:tab w:val="left" w:pos="5253"/>
          <w:tab w:val="left" w:pos="5688"/>
          <w:tab w:val="left" w:pos="6720"/>
          <w:tab w:val="left" w:pos="7671"/>
          <w:tab w:val="left" w:pos="8754"/>
        </w:tabs>
        <w:spacing w:before="5"/>
        <w:ind w:left="100" w:right="255"/>
        <w:rPr>
          <w:sz w:val="16"/>
        </w:rPr>
      </w:pPr>
      <w:r>
        <w:rPr>
          <w:sz w:val="16"/>
        </w:rPr>
        <w:t>Fuente</w:t>
      </w:r>
      <w:r>
        <w:rPr>
          <w:sz w:val="16"/>
        </w:rPr>
        <w:tab/>
        <w:t>Elaboración</w:t>
      </w:r>
      <w:r>
        <w:rPr>
          <w:sz w:val="16"/>
        </w:rPr>
        <w:tab/>
        <w:t>Propia</w:t>
      </w:r>
      <w:r>
        <w:rPr>
          <w:sz w:val="16"/>
        </w:rPr>
        <w:tab/>
        <w:t>en</w:t>
      </w:r>
      <w:r>
        <w:rPr>
          <w:sz w:val="16"/>
        </w:rPr>
        <w:tab/>
        <w:t>Base</w:t>
      </w:r>
      <w:r>
        <w:rPr>
          <w:sz w:val="16"/>
        </w:rPr>
        <w:tab/>
        <w:t>a</w:t>
      </w:r>
      <w:r>
        <w:rPr>
          <w:sz w:val="16"/>
        </w:rPr>
        <w:tab/>
        <w:t>Indicadores</w:t>
      </w:r>
      <w:r>
        <w:rPr>
          <w:sz w:val="16"/>
        </w:rPr>
        <w:tab/>
        <w:t>de</w:t>
      </w:r>
      <w:r>
        <w:rPr>
          <w:sz w:val="16"/>
        </w:rPr>
        <w:tab/>
        <w:t>educación</w:t>
      </w:r>
      <w:r>
        <w:rPr>
          <w:sz w:val="16"/>
        </w:rPr>
        <w:tab/>
        <w:t>Superior.</w:t>
      </w:r>
      <w:r>
        <w:rPr>
          <w:sz w:val="16"/>
        </w:rPr>
        <w:tab/>
        <w:t>Disponible</w:t>
      </w:r>
      <w:r>
        <w:rPr>
          <w:sz w:val="16"/>
        </w:rPr>
        <w:tab/>
        <w:t>en</w:t>
      </w:r>
      <w:hyperlink r:id="rId40">
        <w:r>
          <w:rPr>
            <w:sz w:val="16"/>
          </w:rPr>
          <w:t xml:space="preserve"> http://www.educacionbc.edu.mx/publicaciones/estadisticas/2016/Indicadores%20Educativos/Superior/Educacio</w:t>
        </w:r>
      </w:hyperlink>
      <w:r>
        <w:rPr>
          <w:sz w:val="16"/>
        </w:rPr>
        <w:t xml:space="preserve"> nSuperior.htm</w:t>
      </w:r>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spacing w:before="11"/>
        <w:rPr>
          <w:sz w:val="23"/>
        </w:rPr>
      </w:pPr>
    </w:p>
    <w:p w:rsidR="00BE09A7" w:rsidRDefault="007470B2">
      <w:pPr>
        <w:pStyle w:val="Textoindependiente"/>
        <w:spacing w:line="360" w:lineRule="auto"/>
        <w:ind w:left="100" w:right="261"/>
        <w:jc w:val="both"/>
      </w:pPr>
      <w:r>
        <w:t>Entre los principales resultados, para el nivel superior, y como estrategia para mejorar y promover la permanencia y egreso en la educación media superior, se desarrollaron programas institucionales en las diversas Unidades y Centros Educativos, involucrando diversas estrategias, acciones y apoyos que tienen el objetivo principal de mejorar los indicadores de aprobación, retención y eficiencia terminal; en segundo lugar formar ciudadanos preparados y capacitados para resolver las necesidades que la demanda laboral exige, especialistas bien formados y capacitados.</w:t>
      </w:r>
    </w:p>
    <w:p w:rsidR="00BE09A7" w:rsidRDefault="007470B2">
      <w:pPr>
        <w:pStyle w:val="Textoindependiente"/>
        <w:spacing w:before="2" w:line="360" w:lineRule="auto"/>
        <w:ind w:left="100" w:right="181"/>
        <w:rPr>
          <w:b/>
        </w:rPr>
      </w:pPr>
      <w:r>
        <w:rPr>
          <w:b/>
          <w:color w:val="4F81BC"/>
        </w:rPr>
        <w:t>Gráfica 2. Distribución de alumnos en Nivel Superior, Baja California por Municipio curso 2015-2016</w:t>
      </w:r>
    </w:p>
    <w:p w:rsidR="00BE09A7" w:rsidRDefault="00BE09A7">
      <w:pPr>
        <w:spacing w:line="360" w:lineRule="auto"/>
        <w:sectPr w:rsidR="00BE09A7">
          <w:pgSz w:w="12240" w:h="15840"/>
          <w:pgMar w:top="1220" w:right="1440" w:bottom="1340" w:left="1600" w:header="420" w:footer="1136" w:gutter="0"/>
          <w:cols w:space="720"/>
        </w:sect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spacing w:before="2"/>
        <w:rPr>
          <w:b/>
          <w:sz w:val="27"/>
        </w:rPr>
      </w:pPr>
    </w:p>
    <w:p w:rsidR="00BE09A7" w:rsidRDefault="00F5292F">
      <w:pPr>
        <w:spacing w:before="59" w:line="355" w:lineRule="auto"/>
        <w:ind w:left="7512" w:right="885"/>
        <w:rPr>
          <w:rFonts w:ascii="Calibri"/>
          <w:sz w:val="20"/>
        </w:rPr>
      </w:pPr>
      <w:r>
        <w:rPr>
          <w:lang w:val="en-US"/>
        </w:rPr>
        <w:pict>
          <v:group id="_x0000_s1362" style="position:absolute;left:0;text-align:left;margin-left:118.2pt;margin-top:-28.95pt;width:303.25pt;height:167.2pt;z-index:-84064;mso-position-horizontal-relative:page" coordorigin="2364,-579" coordsize="6065,3344">
            <v:shape id="_x0000_s1368" type="#_x0000_t75" style="position:absolute;left:2364;top:-579;width:5824;height:3344">
              <v:imagedata r:id="rId41" o:title=""/>
            </v:shape>
            <v:shape id="_x0000_s1367" type="#_x0000_t202" style="position:absolute;left:5470;top:-424;width:570;height:200" filled="f" stroked="f">
              <v:textbox inset="0,0,0,0">
                <w:txbxContent>
                  <w:p w:rsidR="00BE09A7" w:rsidRDefault="007470B2">
                    <w:pPr>
                      <w:spacing w:line="200" w:lineRule="exact"/>
                      <w:rPr>
                        <w:rFonts w:ascii="Calibri"/>
                        <w:sz w:val="20"/>
                      </w:rPr>
                    </w:pPr>
                    <w:r>
                      <w:rPr>
                        <w:rFonts w:ascii="Calibri"/>
                        <w:sz w:val="20"/>
                      </w:rPr>
                      <w:t>18,892</w:t>
                    </w:r>
                  </w:p>
                </w:txbxContent>
              </v:textbox>
            </v:shape>
            <v:shape id="_x0000_s1366" type="#_x0000_t202" style="position:absolute;left:6896;top:26;width:570;height:200" filled="f" stroked="f">
              <v:textbox inset="0,0,0,0">
                <w:txbxContent>
                  <w:p w:rsidR="00BE09A7" w:rsidRDefault="007470B2">
                    <w:pPr>
                      <w:spacing w:line="200" w:lineRule="exact"/>
                      <w:rPr>
                        <w:rFonts w:ascii="Calibri"/>
                        <w:sz w:val="20"/>
                      </w:rPr>
                    </w:pPr>
                    <w:r>
                      <w:rPr>
                        <w:rFonts w:ascii="Calibri"/>
                        <w:sz w:val="20"/>
                      </w:rPr>
                      <w:t>39,842</w:t>
                    </w:r>
                  </w:p>
                </w:txbxContent>
              </v:textbox>
            </v:shape>
            <v:shape id="_x0000_s1365" type="#_x0000_t202" style="position:absolute;left:2652;top:492;width:670;height:200" filled="f" stroked="f">
              <v:textbox inset="0,0,0,0">
                <w:txbxContent>
                  <w:p w:rsidR="00BE09A7" w:rsidRDefault="007470B2">
                    <w:pPr>
                      <w:spacing w:line="200" w:lineRule="exact"/>
                      <w:rPr>
                        <w:rFonts w:ascii="Calibri"/>
                        <w:sz w:val="20"/>
                      </w:rPr>
                    </w:pPr>
                    <w:r>
                      <w:rPr>
                        <w:rFonts w:ascii="Calibri"/>
                        <w:sz w:val="20"/>
                      </w:rPr>
                      <w:t>114,543</w:t>
                    </w:r>
                  </w:p>
                </w:txbxContent>
              </v:textbox>
            </v:shape>
            <v:shape id="_x0000_s1364" type="#_x0000_t202" style="position:absolute;left:8109;top:552;width:320;height:200" filled="f" stroked="f">
              <v:textbox inset="0,0,0,0">
                <w:txbxContent>
                  <w:p w:rsidR="00BE09A7" w:rsidRDefault="007470B2">
                    <w:pPr>
                      <w:spacing w:line="200" w:lineRule="exact"/>
                      <w:rPr>
                        <w:rFonts w:ascii="Calibri"/>
                        <w:sz w:val="20"/>
                      </w:rPr>
                    </w:pPr>
                    <w:r>
                      <w:rPr>
                        <w:rFonts w:ascii="Calibri"/>
                        <w:sz w:val="20"/>
                      </w:rPr>
                      <w:t>668</w:t>
                    </w:r>
                  </w:p>
                </w:txbxContent>
              </v:textbox>
            </v:shape>
            <v:shape id="_x0000_s1363" type="#_x0000_t202" style="position:absolute;left:6776;top:1362;width:570;height:200" filled="f" stroked="f">
              <v:textbox inset="0,0,0,0">
                <w:txbxContent>
                  <w:p w:rsidR="00BE09A7" w:rsidRDefault="007470B2">
                    <w:pPr>
                      <w:spacing w:line="200" w:lineRule="exact"/>
                      <w:rPr>
                        <w:rFonts w:ascii="Calibri"/>
                        <w:sz w:val="20"/>
                      </w:rPr>
                    </w:pPr>
                    <w:r>
                      <w:rPr>
                        <w:rFonts w:ascii="Calibri"/>
                        <w:sz w:val="20"/>
                      </w:rPr>
                      <w:t>54,925</w:t>
                    </w:r>
                  </w:p>
                </w:txbxContent>
              </v:textbox>
            </v:shape>
            <w10:wrap anchorx="page"/>
          </v:group>
        </w:pict>
      </w:r>
      <w:r>
        <w:rPr>
          <w:lang w:val="en-US"/>
        </w:rPr>
        <w:pict>
          <v:rect id="_x0000_s1361" style="position:absolute;left:0;text-align:left;margin-left:447.65pt;margin-top:6.75pt;width:5.5pt;height:5.5pt;z-index:1792;mso-position-horizontal-relative:page" fillcolor="#4571a7" stroked="f">
            <w10:wrap anchorx="page"/>
          </v:rect>
        </w:pict>
      </w:r>
      <w:r>
        <w:rPr>
          <w:lang w:val="en-US"/>
        </w:rPr>
        <w:pict>
          <v:rect id="_x0000_s1360" style="position:absolute;left:0;text-align:left;margin-left:447.65pt;margin-top:24.85pt;width:5.5pt;height:5.5pt;z-index:1816;mso-position-horizontal-relative:page" fillcolor="#aa4643" stroked="f">
            <w10:wrap anchorx="page"/>
          </v:rect>
        </w:pict>
      </w:r>
      <w:r>
        <w:rPr>
          <w:lang w:val="en-US"/>
        </w:rPr>
        <w:pict>
          <v:rect id="_x0000_s1359" style="position:absolute;left:0;text-align:left;margin-left:447.65pt;margin-top:42.9pt;width:5.5pt;height:5.5pt;z-index:1840;mso-position-horizontal-relative:page" fillcolor="#88a44e" stroked="f">
            <w10:wrap anchorx="page"/>
          </v:rect>
        </w:pict>
      </w:r>
      <w:r>
        <w:rPr>
          <w:lang w:val="en-US"/>
        </w:rPr>
        <w:pict>
          <v:rect id="_x0000_s1358" style="position:absolute;left:0;text-align:left;margin-left:447.65pt;margin-top:61pt;width:5.5pt;height:5.5pt;z-index:1864;mso-position-horizontal-relative:page" fillcolor="#70578f" stroked="f">
            <w10:wrap anchorx="page"/>
          </v:rect>
        </w:pict>
      </w:r>
      <w:r w:rsidR="007470B2">
        <w:rPr>
          <w:rFonts w:ascii="Calibri"/>
          <w:sz w:val="20"/>
        </w:rPr>
        <w:t>Ensenada Mexicali Tecate Tijuana</w:t>
      </w:r>
    </w:p>
    <w:p w:rsidR="00BE09A7" w:rsidRDefault="00F5292F">
      <w:pPr>
        <w:spacing w:line="355" w:lineRule="auto"/>
        <w:ind w:left="7512" w:right="187"/>
        <w:rPr>
          <w:rFonts w:ascii="Calibri"/>
          <w:sz w:val="20"/>
        </w:rPr>
      </w:pPr>
      <w:r>
        <w:rPr>
          <w:lang w:val="en-US"/>
        </w:rPr>
        <w:pict>
          <v:rect id="_x0000_s1357" style="position:absolute;left:0;text-align:left;margin-left:447.65pt;margin-top:3.8pt;width:5.5pt;height:5.5pt;z-index:1888;mso-position-horizontal-relative:page" fillcolor="#4197ae" stroked="f">
            <w10:wrap anchorx="page"/>
          </v:rect>
        </w:pict>
      </w:r>
      <w:r>
        <w:rPr>
          <w:lang w:val="en-US"/>
        </w:rPr>
        <w:pict>
          <v:rect id="_x0000_s1356" style="position:absolute;left:0;text-align:left;margin-left:447.65pt;margin-top:21.85pt;width:5.5pt;height:5.5pt;z-index:1912;mso-position-horizontal-relative:page" fillcolor="#db843c" stroked="f">
            <w10:wrap anchorx="page"/>
          </v:rect>
        </w:pict>
      </w:r>
      <w:r w:rsidR="007470B2">
        <w:rPr>
          <w:rFonts w:ascii="Calibri"/>
          <w:sz w:val="20"/>
        </w:rPr>
        <w:t>Playas de Rosarito Baja California</w:t>
      </w:r>
    </w:p>
    <w:p w:rsidR="00BE09A7" w:rsidRDefault="00BE09A7">
      <w:pPr>
        <w:pStyle w:val="Textoindependiente"/>
        <w:rPr>
          <w:rFonts w:ascii="Calibri"/>
          <w:sz w:val="20"/>
        </w:rPr>
      </w:pPr>
    </w:p>
    <w:p w:rsidR="00BE09A7" w:rsidRDefault="00BE09A7">
      <w:pPr>
        <w:pStyle w:val="Textoindependiente"/>
        <w:spacing w:before="4"/>
        <w:rPr>
          <w:rFonts w:ascii="Calibri"/>
          <w:sz w:val="16"/>
        </w:rPr>
      </w:pPr>
    </w:p>
    <w:p w:rsidR="00BE09A7" w:rsidRDefault="007470B2">
      <w:pPr>
        <w:spacing w:before="60"/>
        <w:ind w:left="344" w:right="2197"/>
        <w:jc w:val="center"/>
        <w:rPr>
          <w:rFonts w:ascii="Calibri"/>
          <w:sz w:val="20"/>
        </w:rPr>
      </w:pPr>
      <w:r>
        <w:rPr>
          <w:rFonts w:ascii="Calibri"/>
          <w:sz w:val="20"/>
        </w:rPr>
        <w:t>216</w:t>
      </w:r>
    </w:p>
    <w:p w:rsidR="00BE09A7" w:rsidRDefault="00BE09A7">
      <w:pPr>
        <w:pStyle w:val="Textoindependiente"/>
        <w:spacing w:before="6"/>
        <w:rPr>
          <w:rFonts w:ascii="Calibri"/>
          <w:sz w:val="25"/>
        </w:rPr>
      </w:pPr>
    </w:p>
    <w:p w:rsidR="00BE09A7" w:rsidRDefault="007470B2">
      <w:pPr>
        <w:tabs>
          <w:tab w:val="left" w:pos="871"/>
          <w:tab w:val="left" w:pos="2014"/>
          <w:tab w:val="left" w:pos="2750"/>
          <w:tab w:val="left" w:pos="3182"/>
          <w:tab w:val="left" w:pos="3781"/>
          <w:tab w:val="left" w:pos="4113"/>
          <w:tab w:val="left" w:pos="5253"/>
          <w:tab w:val="left" w:pos="5688"/>
          <w:tab w:val="left" w:pos="6720"/>
          <w:tab w:val="left" w:pos="7671"/>
          <w:tab w:val="left" w:pos="8746"/>
        </w:tabs>
        <w:spacing w:before="100"/>
        <w:ind w:left="100" w:right="264"/>
        <w:rPr>
          <w:sz w:val="16"/>
        </w:rPr>
      </w:pPr>
      <w:r>
        <w:rPr>
          <w:sz w:val="16"/>
        </w:rPr>
        <w:t>Fuente</w:t>
      </w:r>
      <w:r>
        <w:rPr>
          <w:sz w:val="16"/>
        </w:rPr>
        <w:tab/>
        <w:t>Elaboración</w:t>
      </w:r>
      <w:r>
        <w:rPr>
          <w:sz w:val="16"/>
        </w:rPr>
        <w:tab/>
        <w:t>Propia</w:t>
      </w:r>
      <w:r>
        <w:rPr>
          <w:sz w:val="16"/>
        </w:rPr>
        <w:tab/>
        <w:t>en</w:t>
      </w:r>
      <w:r>
        <w:rPr>
          <w:sz w:val="16"/>
        </w:rPr>
        <w:tab/>
        <w:t>Base</w:t>
      </w:r>
      <w:r>
        <w:rPr>
          <w:sz w:val="16"/>
        </w:rPr>
        <w:tab/>
        <w:t>a</w:t>
      </w:r>
      <w:r>
        <w:rPr>
          <w:sz w:val="16"/>
        </w:rPr>
        <w:tab/>
        <w:t>Indicadores</w:t>
      </w:r>
      <w:r>
        <w:rPr>
          <w:sz w:val="16"/>
        </w:rPr>
        <w:tab/>
        <w:t>de</w:t>
      </w:r>
      <w:r>
        <w:rPr>
          <w:sz w:val="16"/>
        </w:rPr>
        <w:tab/>
        <w:t>educación</w:t>
      </w:r>
      <w:r>
        <w:rPr>
          <w:sz w:val="16"/>
        </w:rPr>
        <w:tab/>
        <w:t>Superior.</w:t>
      </w:r>
      <w:r>
        <w:rPr>
          <w:sz w:val="16"/>
        </w:rPr>
        <w:tab/>
        <w:t>Disponible</w:t>
      </w:r>
      <w:r>
        <w:rPr>
          <w:sz w:val="16"/>
        </w:rPr>
        <w:tab/>
        <w:t>en</w:t>
      </w:r>
      <w:hyperlink r:id="rId42">
        <w:r>
          <w:rPr>
            <w:sz w:val="16"/>
          </w:rPr>
          <w:t xml:space="preserve"> http://www.educacionbc.edu.mx/publicaciones/estadisticas/2016/Indicadores%20Educativos/Superior/Educacio</w:t>
        </w:r>
      </w:hyperlink>
      <w:r>
        <w:rPr>
          <w:sz w:val="16"/>
        </w:rPr>
        <w:t xml:space="preserve"> nSuperior.htm</w:t>
      </w:r>
    </w:p>
    <w:p w:rsidR="00BE09A7" w:rsidRDefault="00BE09A7">
      <w:pPr>
        <w:pStyle w:val="Textoindependiente"/>
        <w:rPr>
          <w:sz w:val="18"/>
        </w:rPr>
      </w:pPr>
    </w:p>
    <w:p w:rsidR="00BE09A7" w:rsidRDefault="00BE09A7">
      <w:pPr>
        <w:pStyle w:val="Textoindependiente"/>
        <w:spacing w:before="9"/>
        <w:rPr>
          <w:sz w:val="17"/>
        </w:rPr>
      </w:pPr>
    </w:p>
    <w:p w:rsidR="00BE09A7" w:rsidRDefault="007470B2">
      <w:pPr>
        <w:pStyle w:val="Textoindependiente"/>
        <w:spacing w:line="360" w:lineRule="auto"/>
        <w:ind w:left="100" w:right="264"/>
        <w:jc w:val="both"/>
      </w:pPr>
      <w:r>
        <w:t>Como parte de los insumos académicos y durante el trayecto escolar del joven estudiante, se brinda un conjunto de apoyos compensatorios y tutorías; asesorías psicológicas, cursos de nivelación académica para alumnos de nuevo ingreso, cursos de nivelación académica para alumnos   con riesgo de reprobación, círculos de estudios y entrega de materiales de apoyo didáctico.</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7470B2">
      <w:pPr>
        <w:pStyle w:val="Textoindependiente"/>
        <w:spacing w:before="195"/>
        <w:ind w:left="100"/>
        <w:rPr>
          <w:b/>
        </w:rPr>
      </w:pPr>
      <w:r>
        <w:rPr>
          <w:b/>
          <w:color w:val="4F81BC"/>
        </w:rPr>
        <w:lastRenderedPageBreak/>
        <w:t>Tabla 2. Cobertura de atención de alumnos UABC 2016</w:t>
      </w:r>
    </w:p>
    <w:p w:rsidR="00BE09A7" w:rsidRDefault="00BE09A7">
      <w:pPr>
        <w:pStyle w:val="Textoindependiente"/>
        <w:spacing w:before="10"/>
        <w:rPr>
          <w:b/>
          <w:sz w:val="17"/>
        </w:rPr>
      </w:pPr>
    </w:p>
    <w:tbl>
      <w:tblPr>
        <w:tblStyle w:val="TableNormal"/>
        <w:tblW w:w="0" w:type="auto"/>
        <w:tblInd w:w="105"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3130"/>
        <w:gridCol w:w="2225"/>
        <w:gridCol w:w="1642"/>
        <w:gridCol w:w="1668"/>
      </w:tblGrid>
      <w:tr w:rsidR="00BE09A7">
        <w:trPr>
          <w:trHeight w:val="303"/>
        </w:trPr>
        <w:tc>
          <w:tcPr>
            <w:tcW w:w="5355" w:type="dxa"/>
            <w:gridSpan w:val="2"/>
            <w:tcBorders>
              <w:top w:val="nil"/>
              <w:left w:val="nil"/>
              <w:bottom w:val="nil"/>
              <w:right w:val="nil"/>
            </w:tcBorders>
            <w:shd w:val="clear" w:color="auto" w:fill="4F81BC"/>
          </w:tcPr>
          <w:p w:rsidR="00BE09A7" w:rsidRDefault="007470B2">
            <w:pPr>
              <w:pStyle w:val="TableParagraph"/>
              <w:spacing w:line="233" w:lineRule="exact"/>
              <w:ind w:right="855"/>
              <w:jc w:val="right"/>
              <w:rPr>
                <w:b/>
                <w:sz w:val="20"/>
              </w:rPr>
            </w:pPr>
            <w:r>
              <w:rPr>
                <w:b/>
                <w:color w:val="FFFFFF"/>
                <w:sz w:val="20"/>
              </w:rPr>
              <w:t>2016-1</w:t>
            </w:r>
          </w:p>
        </w:tc>
        <w:tc>
          <w:tcPr>
            <w:tcW w:w="1642" w:type="dxa"/>
            <w:tcBorders>
              <w:top w:val="nil"/>
              <w:left w:val="nil"/>
              <w:bottom w:val="nil"/>
              <w:right w:val="nil"/>
            </w:tcBorders>
            <w:shd w:val="clear" w:color="auto" w:fill="4F81BC"/>
          </w:tcPr>
          <w:p w:rsidR="00BE09A7" w:rsidRDefault="00BE09A7">
            <w:pPr>
              <w:pStyle w:val="TableParagraph"/>
              <w:rPr>
                <w:rFonts w:ascii="Times New Roman"/>
                <w:sz w:val="20"/>
              </w:rPr>
            </w:pPr>
          </w:p>
        </w:tc>
        <w:tc>
          <w:tcPr>
            <w:tcW w:w="1668" w:type="dxa"/>
            <w:tcBorders>
              <w:top w:val="nil"/>
              <w:left w:val="nil"/>
              <w:bottom w:val="nil"/>
              <w:right w:val="nil"/>
            </w:tcBorders>
            <w:shd w:val="clear" w:color="auto" w:fill="4F81BC"/>
          </w:tcPr>
          <w:p w:rsidR="00BE09A7" w:rsidRDefault="007470B2">
            <w:pPr>
              <w:pStyle w:val="TableParagraph"/>
              <w:spacing w:line="233" w:lineRule="exact"/>
              <w:ind w:left="145"/>
              <w:rPr>
                <w:b/>
                <w:sz w:val="20"/>
              </w:rPr>
            </w:pPr>
            <w:r>
              <w:rPr>
                <w:b/>
                <w:color w:val="FFFFFF"/>
                <w:sz w:val="20"/>
              </w:rPr>
              <w:t>2016-2</w:t>
            </w:r>
          </w:p>
        </w:tc>
      </w:tr>
      <w:tr w:rsidR="00BE09A7">
        <w:trPr>
          <w:trHeight w:val="297"/>
        </w:trPr>
        <w:tc>
          <w:tcPr>
            <w:tcW w:w="8665" w:type="dxa"/>
            <w:gridSpan w:val="4"/>
            <w:tcBorders>
              <w:bottom w:val="single" w:sz="6" w:space="0" w:color="4F81BC"/>
            </w:tcBorders>
            <w:shd w:val="clear" w:color="auto" w:fill="BEBEBE"/>
          </w:tcPr>
          <w:p w:rsidR="00BE09A7" w:rsidRDefault="007470B2">
            <w:pPr>
              <w:pStyle w:val="TableParagraph"/>
              <w:spacing w:line="232" w:lineRule="exact"/>
              <w:ind w:left="2856"/>
              <w:rPr>
                <w:b/>
                <w:sz w:val="20"/>
              </w:rPr>
            </w:pPr>
            <w:r>
              <w:rPr>
                <w:b/>
                <w:sz w:val="20"/>
              </w:rPr>
              <w:t>Licenciatura</w:t>
            </w:r>
          </w:p>
        </w:tc>
      </w:tr>
      <w:tr w:rsidR="00BE09A7">
        <w:trPr>
          <w:trHeight w:val="293"/>
        </w:trPr>
        <w:tc>
          <w:tcPr>
            <w:tcW w:w="3130" w:type="dxa"/>
            <w:tcBorders>
              <w:top w:val="single" w:sz="6" w:space="0" w:color="4F81BC"/>
              <w:right w:val="nil"/>
            </w:tcBorders>
          </w:tcPr>
          <w:p w:rsidR="00BE09A7" w:rsidRDefault="007470B2">
            <w:pPr>
              <w:pStyle w:val="TableParagraph"/>
              <w:spacing w:line="228" w:lineRule="exact"/>
              <w:ind w:left="106"/>
              <w:rPr>
                <w:b/>
                <w:sz w:val="20"/>
              </w:rPr>
            </w:pPr>
            <w:r>
              <w:rPr>
                <w:b/>
                <w:sz w:val="20"/>
              </w:rPr>
              <w:t>Campus Mexicali</w:t>
            </w:r>
          </w:p>
        </w:tc>
        <w:tc>
          <w:tcPr>
            <w:tcW w:w="2225" w:type="dxa"/>
            <w:tcBorders>
              <w:top w:val="single" w:sz="6" w:space="0" w:color="4F81BC"/>
              <w:left w:val="nil"/>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spacing w:line="228" w:lineRule="exact"/>
              <w:ind w:right="132"/>
              <w:jc w:val="right"/>
              <w:rPr>
                <w:b/>
                <w:sz w:val="20"/>
              </w:rPr>
            </w:pPr>
            <w:r>
              <w:rPr>
                <w:b/>
                <w:sz w:val="20"/>
              </w:rPr>
              <w:t>22943</w:t>
            </w:r>
          </w:p>
        </w:tc>
        <w:tc>
          <w:tcPr>
            <w:tcW w:w="1668" w:type="dxa"/>
            <w:tcBorders>
              <w:left w:val="nil"/>
            </w:tcBorders>
          </w:tcPr>
          <w:p w:rsidR="00BE09A7" w:rsidRDefault="007470B2">
            <w:pPr>
              <w:pStyle w:val="TableParagraph"/>
              <w:spacing w:line="228" w:lineRule="exact"/>
              <w:ind w:right="95"/>
              <w:jc w:val="right"/>
              <w:rPr>
                <w:b/>
                <w:sz w:val="20"/>
              </w:rPr>
            </w:pPr>
            <w:r>
              <w:rPr>
                <w:b/>
                <w:sz w:val="20"/>
              </w:rPr>
              <w:t>23071</w:t>
            </w:r>
          </w:p>
        </w:tc>
      </w:tr>
      <w:tr w:rsidR="00BE09A7">
        <w:trPr>
          <w:trHeight w:val="301"/>
        </w:trPr>
        <w:tc>
          <w:tcPr>
            <w:tcW w:w="3130" w:type="dxa"/>
            <w:tcBorders>
              <w:bottom w:val="single" w:sz="6" w:space="0" w:color="4F81BC"/>
              <w:right w:val="nil"/>
            </w:tcBorders>
          </w:tcPr>
          <w:p w:rsidR="00BE09A7" w:rsidRDefault="007470B2">
            <w:pPr>
              <w:pStyle w:val="TableParagraph"/>
              <w:ind w:left="106"/>
              <w:rPr>
                <w:b/>
                <w:sz w:val="20"/>
              </w:rPr>
            </w:pPr>
            <w:r>
              <w:rPr>
                <w:b/>
                <w:sz w:val="20"/>
              </w:rPr>
              <w:t>Campus Tijuana</w:t>
            </w:r>
          </w:p>
        </w:tc>
        <w:tc>
          <w:tcPr>
            <w:tcW w:w="2225" w:type="dxa"/>
            <w:tcBorders>
              <w:left w:val="nil"/>
              <w:bottom w:val="single" w:sz="6" w:space="0" w:color="4F81BC"/>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ind w:right="132"/>
              <w:jc w:val="right"/>
              <w:rPr>
                <w:b/>
                <w:sz w:val="20"/>
              </w:rPr>
            </w:pPr>
            <w:r>
              <w:rPr>
                <w:b/>
                <w:sz w:val="20"/>
              </w:rPr>
              <w:t>22153</w:t>
            </w:r>
          </w:p>
        </w:tc>
        <w:tc>
          <w:tcPr>
            <w:tcW w:w="1668" w:type="dxa"/>
            <w:tcBorders>
              <w:left w:val="nil"/>
            </w:tcBorders>
          </w:tcPr>
          <w:p w:rsidR="00BE09A7" w:rsidRDefault="007470B2">
            <w:pPr>
              <w:pStyle w:val="TableParagraph"/>
              <w:ind w:right="95"/>
              <w:jc w:val="right"/>
              <w:rPr>
                <w:b/>
                <w:sz w:val="20"/>
              </w:rPr>
            </w:pPr>
            <w:r>
              <w:rPr>
                <w:b/>
                <w:sz w:val="20"/>
              </w:rPr>
              <w:t>21945</w:t>
            </w:r>
          </w:p>
        </w:tc>
      </w:tr>
      <w:tr w:rsidR="00BE09A7">
        <w:trPr>
          <w:trHeight w:val="293"/>
        </w:trPr>
        <w:tc>
          <w:tcPr>
            <w:tcW w:w="3130" w:type="dxa"/>
            <w:tcBorders>
              <w:top w:val="single" w:sz="6" w:space="0" w:color="4F81BC"/>
              <w:right w:val="nil"/>
            </w:tcBorders>
          </w:tcPr>
          <w:p w:rsidR="00BE09A7" w:rsidRDefault="007470B2">
            <w:pPr>
              <w:pStyle w:val="TableParagraph"/>
              <w:spacing w:line="228" w:lineRule="exact"/>
              <w:ind w:left="106"/>
              <w:rPr>
                <w:b/>
                <w:sz w:val="20"/>
              </w:rPr>
            </w:pPr>
            <w:r>
              <w:rPr>
                <w:b/>
                <w:sz w:val="20"/>
              </w:rPr>
              <w:t>Unidad Valle de las Palmas</w:t>
            </w:r>
          </w:p>
        </w:tc>
        <w:tc>
          <w:tcPr>
            <w:tcW w:w="2225" w:type="dxa"/>
            <w:tcBorders>
              <w:top w:val="single" w:sz="6" w:space="0" w:color="4F81BC"/>
              <w:left w:val="nil"/>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spacing w:line="228" w:lineRule="exact"/>
              <w:ind w:right="133"/>
              <w:jc w:val="right"/>
              <w:rPr>
                <w:b/>
                <w:sz w:val="20"/>
              </w:rPr>
            </w:pPr>
            <w:r>
              <w:rPr>
                <w:b/>
                <w:sz w:val="20"/>
              </w:rPr>
              <w:t>5578</w:t>
            </w:r>
          </w:p>
        </w:tc>
        <w:tc>
          <w:tcPr>
            <w:tcW w:w="1668" w:type="dxa"/>
            <w:tcBorders>
              <w:left w:val="nil"/>
            </w:tcBorders>
          </w:tcPr>
          <w:p w:rsidR="00BE09A7" w:rsidRDefault="007470B2">
            <w:pPr>
              <w:pStyle w:val="TableParagraph"/>
              <w:spacing w:line="228" w:lineRule="exact"/>
              <w:ind w:right="95"/>
              <w:jc w:val="right"/>
              <w:rPr>
                <w:b/>
                <w:sz w:val="20"/>
              </w:rPr>
            </w:pPr>
            <w:r>
              <w:rPr>
                <w:b/>
                <w:sz w:val="20"/>
              </w:rPr>
              <w:t>5688</w:t>
            </w:r>
          </w:p>
        </w:tc>
      </w:tr>
      <w:tr w:rsidR="00BE09A7">
        <w:trPr>
          <w:trHeight w:val="301"/>
        </w:trPr>
        <w:tc>
          <w:tcPr>
            <w:tcW w:w="3130" w:type="dxa"/>
            <w:tcBorders>
              <w:bottom w:val="single" w:sz="6" w:space="0" w:color="4F81BC"/>
              <w:right w:val="nil"/>
            </w:tcBorders>
          </w:tcPr>
          <w:p w:rsidR="00BE09A7" w:rsidRDefault="007470B2">
            <w:pPr>
              <w:pStyle w:val="TableParagraph"/>
              <w:ind w:left="106"/>
              <w:rPr>
                <w:b/>
                <w:sz w:val="20"/>
              </w:rPr>
            </w:pPr>
            <w:r>
              <w:rPr>
                <w:b/>
                <w:sz w:val="20"/>
              </w:rPr>
              <w:t>Unidad Tecate</w:t>
            </w:r>
          </w:p>
        </w:tc>
        <w:tc>
          <w:tcPr>
            <w:tcW w:w="2225" w:type="dxa"/>
            <w:tcBorders>
              <w:left w:val="nil"/>
              <w:bottom w:val="single" w:sz="6" w:space="0" w:color="4F81BC"/>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ind w:right="133"/>
              <w:jc w:val="right"/>
              <w:rPr>
                <w:b/>
                <w:sz w:val="20"/>
              </w:rPr>
            </w:pPr>
            <w:r>
              <w:rPr>
                <w:b/>
                <w:sz w:val="20"/>
              </w:rPr>
              <w:t>966</w:t>
            </w:r>
          </w:p>
        </w:tc>
        <w:tc>
          <w:tcPr>
            <w:tcW w:w="1668" w:type="dxa"/>
            <w:tcBorders>
              <w:left w:val="nil"/>
            </w:tcBorders>
          </w:tcPr>
          <w:p w:rsidR="00BE09A7" w:rsidRDefault="007470B2">
            <w:pPr>
              <w:pStyle w:val="TableParagraph"/>
              <w:ind w:right="95"/>
              <w:jc w:val="right"/>
              <w:rPr>
                <w:b/>
                <w:sz w:val="20"/>
              </w:rPr>
            </w:pPr>
            <w:r>
              <w:rPr>
                <w:b/>
                <w:sz w:val="20"/>
              </w:rPr>
              <w:t>1098</w:t>
            </w:r>
          </w:p>
        </w:tc>
      </w:tr>
      <w:tr w:rsidR="00BE09A7">
        <w:trPr>
          <w:trHeight w:val="293"/>
        </w:trPr>
        <w:tc>
          <w:tcPr>
            <w:tcW w:w="3130" w:type="dxa"/>
            <w:tcBorders>
              <w:top w:val="single" w:sz="6" w:space="0" w:color="4F81BC"/>
              <w:right w:val="nil"/>
            </w:tcBorders>
          </w:tcPr>
          <w:p w:rsidR="00BE09A7" w:rsidRDefault="007470B2">
            <w:pPr>
              <w:pStyle w:val="TableParagraph"/>
              <w:spacing w:line="228" w:lineRule="exact"/>
              <w:ind w:left="106"/>
              <w:rPr>
                <w:b/>
                <w:sz w:val="20"/>
              </w:rPr>
            </w:pPr>
            <w:r>
              <w:rPr>
                <w:b/>
                <w:sz w:val="20"/>
              </w:rPr>
              <w:t>Unidad Rosarito</w:t>
            </w:r>
          </w:p>
        </w:tc>
        <w:tc>
          <w:tcPr>
            <w:tcW w:w="2225" w:type="dxa"/>
            <w:tcBorders>
              <w:top w:val="single" w:sz="6" w:space="0" w:color="4F81BC"/>
              <w:left w:val="nil"/>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spacing w:line="228" w:lineRule="exact"/>
              <w:ind w:right="133"/>
              <w:jc w:val="right"/>
              <w:rPr>
                <w:b/>
                <w:sz w:val="20"/>
              </w:rPr>
            </w:pPr>
            <w:r>
              <w:rPr>
                <w:b/>
                <w:sz w:val="20"/>
              </w:rPr>
              <w:t>414</w:t>
            </w:r>
          </w:p>
        </w:tc>
        <w:tc>
          <w:tcPr>
            <w:tcW w:w="1668" w:type="dxa"/>
            <w:tcBorders>
              <w:left w:val="nil"/>
            </w:tcBorders>
          </w:tcPr>
          <w:p w:rsidR="00BE09A7" w:rsidRDefault="007470B2">
            <w:pPr>
              <w:pStyle w:val="TableParagraph"/>
              <w:spacing w:line="228" w:lineRule="exact"/>
              <w:ind w:right="95"/>
              <w:jc w:val="right"/>
              <w:rPr>
                <w:b/>
                <w:sz w:val="20"/>
              </w:rPr>
            </w:pPr>
            <w:r>
              <w:rPr>
                <w:b/>
                <w:sz w:val="20"/>
              </w:rPr>
              <w:t>469</w:t>
            </w:r>
          </w:p>
        </w:tc>
      </w:tr>
      <w:tr w:rsidR="00BE09A7">
        <w:trPr>
          <w:trHeight w:val="301"/>
        </w:trPr>
        <w:tc>
          <w:tcPr>
            <w:tcW w:w="3130" w:type="dxa"/>
            <w:tcBorders>
              <w:bottom w:val="single" w:sz="6" w:space="0" w:color="4F81BC"/>
              <w:right w:val="nil"/>
            </w:tcBorders>
          </w:tcPr>
          <w:p w:rsidR="00BE09A7" w:rsidRDefault="007470B2">
            <w:pPr>
              <w:pStyle w:val="TableParagraph"/>
              <w:ind w:left="106"/>
              <w:rPr>
                <w:b/>
                <w:sz w:val="20"/>
              </w:rPr>
            </w:pPr>
            <w:r>
              <w:rPr>
                <w:b/>
                <w:sz w:val="20"/>
              </w:rPr>
              <w:t>Campus Ensenada</w:t>
            </w:r>
          </w:p>
        </w:tc>
        <w:tc>
          <w:tcPr>
            <w:tcW w:w="2225" w:type="dxa"/>
            <w:tcBorders>
              <w:left w:val="nil"/>
              <w:bottom w:val="single" w:sz="6" w:space="0" w:color="4F81BC"/>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ind w:right="132"/>
              <w:jc w:val="right"/>
              <w:rPr>
                <w:b/>
                <w:sz w:val="20"/>
              </w:rPr>
            </w:pPr>
            <w:r>
              <w:rPr>
                <w:b/>
                <w:sz w:val="20"/>
              </w:rPr>
              <w:t>10932</w:t>
            </w:r>
          </w:p>
        </w:tc>
        <w:tc>
          <w:tcPr>
            <w:tcW w:w="1668" w:type="dxa"/>
            <w:tcBorders>
              <w:left w:val="nil"/>
            </w:tcBorders>
          </w:tcPr>
          <w:p w:rsidR="00BE09A7" w:rsidRDefault="007470B2">
            <w:pPr>
              <w:pStyle w:val="TableParagraph"/>
              <w:ind w:right="95"/>
              <w:jc w:val="right"/>
              <w:rPr>
                <w:b/>
                <w:sz w:val="20"/>
              </w:rPr>
            </w:pPr>
            <w:r>
              <w:rPr>
                <w:b/>
                <w:sz w:val="20"/>
              </w:rPr>
              <w:t>10651</w:t>
            </w:r>
          </w:p>
        </w:tc>
      </w:tr>
      <w:tr w:rsidR="00BE09A7">
        <w:trPr>
          <w:trHeight w:val="293"/>
        </w:trPr>
        <w:tc>
          <w:tcPr>
            <w:tcW w:w="3130" w:type="dxa"/>
            <w:tcBorders>
              <w:top w:val="single" w:sz="6" w:space="0" w:color="4F81BC"/>
              <w:right w:val="nil"/>
            </w:tcBorders>
          </w:tcPr>
          <w:p w:rsidR="00BE09A7" w:rsidRDefault="007470B2">
            <w:pPr>
              <w:pStyle w:val="TableParagraph"/>
              <w:spacing w:line="228" w:lineRule="exact"/>
              <w:ind w:left="106"/>
              <w:rPr>
                <w:b/>
                <w:sz w:val="20"/>
              </w:rPr>
            </w:pPr>
            <w:r>
              <w:rPr>
                <w:b/>
                <w:sz w:val="20"/>
              </w:rPr>
              <w:t>Unidad San Quintín</w:t>
            </w:r>
          </w:p>
        </w:tc>
        <w:tc>
          <w:tcPr>
            <w:tcW w:w="2225" w:type="dxa"/>
            <w:tcBorders>
              <w:top w:val="single" w:sz="6" w:space="0" w:color="4F81BC"/>
              <w:left w:val="nil"/>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spacing w:line="228" w:lineRule="exact"/>
              <w:ind w:right="133"/>
              <w:jc w:val="right"/>
              <w:rPr>
                <w:b/>
                <w:sz w:val="20"/>
              </w:rPr>
            </w:pPr>
            <w:r>
              <w:rPr>
                <w:b/>
                <w:sz w:val="20"/>
              </w:rPr>
              <w:t>656</w:t>
            </w:r>
          </w:p>
        </w:tc>
        <w:tc>
          <w:tcPr>
            <w:tcW w:w="1668" w:type="dxa"/>
            <w:tcBorders>
              <w:left w:val="nil"/>
            </w:tcBorders>
          </w:tcPr>
          <w:p w:rsidR="00BE09A7" w:rsidRDefault="007470B2">
            <w:pPr>
              <w:pStyle w:val="TableParagraph"/>
              <w:spacing w:line="228" w:lineRule="exact"/>
              <w:ind w:right="95"/>
              <w:jc w:val="right"/>
              <w:rPr>
                <w:b/>
                <w:sz w:val="20"/>
              </w:rPr>
            </w:pPr>
            <w:r>
              <w:rPr>
                <w:b/>
                <w:sz w:val="20"/>
              </w:rPr>
              <w:t>678</w:t>
            </w:r>
          </w:p>
        </w:tc>
      </w:tr>
      <w:tr w:rsidR="00BE09A7">
        <w:trPr>
          <w:trHeight w:val="302"/>
        </w:trPr>
        <w:tc>
          <w:tcPr>
            <w:tcW w:w="3130" w:type="dxa"/>
            <w:tcBorders>
              <w:right w:val="nil"/>
            </w:tcBorders>
          </w:tcPr>
          <w:p w:rsidR="00BE09A7" w:rsidRDefault="00BE09A7">
            <w:pPr>
              <w:pStyle w:val="TableParagraph"/>
              <w:rPr>
                <w:rFonts w:ascii="Times New Roman"/>
                <w:sz w:val="20"/>
              </w:rPr>
            </w:pPr>
          </w:p>
        </w:tc>
        <w:tc>
          <w:tcPr>
            <w:tcW w:w="2225" w:type="dxa"/>
            <w:tcBorders>
              <w:left w:val="nil"/>
              <w:right w:val="nil"/>
            </w:tcBorders>
          </w:tcPr>
          <w:p w:rsidR="00BE09A7" w:rsidRDefault="007470B2">
            <w:pPr>
              <w:pStyle w:val="TableParagraph"/>
              <w:spacing w:before="1"/>
              <w:ind w:left="263"/>
              <w:rPr>
                <w:sz w:val="20"/>
              </w:rPr>
            </w:pPr>
            <w:r>
              <w:rPr>
                <w:sz w:val="20"/>
              </w:rPr>
              <w:t>Sub-total</w:t>
            </w:r>
          </w:p>
        </w:tc>
        <w:tc>
          <w:tcPr>
            <w:tcW w:w="1642" w:type="dxa"/>
            <w:tcBorders>
              <w:left w:val="nil"/>
              <w:right w:val="nil"/>
            </w:tcBorders>
          </w:tcPr>
          <w:p w:rsidR="00BE09A7" w:rsidRDefault="007470B2">
            <w:pPr>
              <w:pStyle w:val="TableParagraph"/>
              <w:ind w:right="132"/>
              <w:jc w:val="right"/>
              <w:rPr>
                <w:b/>
                <w:sz w:val="20"/>
              </w:rPr>
            </w:pPr>
            <w:r>
              <w:rPr>
                <w:b/>
                <w:sz w:val="20"/>
              </w:rPr>
              <w:t>63642</w:t>
            </w:r>
          </w:p>
        </w:tc>
        <w:tc>
          <w:tcPr>
            <w:tcW w:w="1668" w:type="dxa"/>
            <w:tcBorders>
              <w:left w:val="nil"/>
            </w:tcBorders>
          </w:tcPr>
          <w:p w:rsidR="00BE09A7" w:rsidRDefault="007470B2">
            <w:pPr>
              <w:pStyle w:val="TableParagraph"/>
              <w:ind w:right="95"/>
              <w:jc w:val="right"/>
              <w:rPr>
                <w:b/>
                <w:sz w:val="20"/>
              </w:rPr>
            </w:pPr>
            <w:r>
              <w:rPr>
                <w:b/>
                <w:sz w:val="20"/>
              </w:rPr>
              <w:t>63600</w:t>
            </w:r>
          </w:p>
        </w:tc>
      </w:tr>
      <w:tr w:rsidR="00BE09A7">
        <w:trPr>
          <w:trHeight w:val="298"/>
        </w:trPr>
        <w:tc>
          <w:tcPr>
            <w:tcW w:w="8665" w:type="dxa"/>
            <w:gridSpan w:val="4"/>
            <w:shd w:val="clear" w:color="auto" w:fill="BEBEBE"/>
          </w:tcPr>
          <w:p w:rsidR="00BE09A7" w:rsidRDefault="007470B2">
            <w:pPr>
              <w:pStyle w:val="TableParagraph"/>
              <w:spacing w:line="232" w:lineRule="exact"/>
              <w:ind w:left="2979" w:right="4671"/>
              <w:jc w:val="center"/>
              <w:rPr>
                <w:b/>
                <w:sz w:val="20"/>
              </w:rPr>
            </w:pPr>
            <w:r>
              <w:rPr>
                <w:b/>
                <w:sz w:val="20"/>
              </w:rPr>
              <w:t>Posgrado</w:t>
            </w:r>
          </w:p>
        </w:tc>
      </w:tr>
      <w:tr w:rsidR="00BE09A7">
        <w:trPr>
          <w:trHeight w:val="301"/>
        </w:trPr>
        <w:tc>
          <w:tcPr>
            <w:tcW w:w="3130" w:type="dxa"/>
            <w:tcBorders>
              <w:bottom w:val="single" w:sz="6" w:space="0" w:color="4F81BC"/>
              <w:right w:val="nil"/>
            </w:tcBorders>
          </w:tcPr>
          <w:p w:rsidR="00BE09A7" w:rsidRDefault="007470B2">
            <w:pPr>
              <w:pStyle w:val="TableParagraph"/>
              <w:ind w:left="106"/>
              <w:rPr>
                <w:b/>
                <w:sz w:val="20"/>
              </w:rPr>
            </w:pPr>
            <w:r>
              <w:rPr>
                <w:b/>
                <w:sz w:val="20"/>
              </w:rPr>
              <w:t>Campus Mexicali</w:t>
            </w:r>
          </w:p>
        </w:tc>
        <w:tc>
          <w:tcPr>
            <w:tcW w:w="2225" w:type="dxa"/>
            <w:tcBorders>
              <w:left w:val="nil"/>
              <w:bottom w:val="single" w:sz="6" w:space="0" w:color="4F81BC"/>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ind w:right="133"/>
              <w:jc w:val="right"/>
              <w:rPr>
                <w:b/>
                <w:sz w:val="20"/>
              </w:rPr>
            </w:pPr>
            <w:r>
              <w:rPr>
                <w:b/>
                <w:sz w:val="20"/>
              </w:rPr>
              <w:t>833</w:t>
            </w:r>
          </w:p>
        </w:tc>
        <w:tc>
          <w:tcPr>
            <w:tcW w:w="1668" w:type="dxa"/>
            <w:tcBorders>
              <w:left w:val="nil"/>
            </w:tcBorders>
          </w:tcPr>
          <w:p w:rsidR="00BE09A7" w:rsidRDefault="007470B2">
            <w:pPr>
              <w:pStyle w:val="TableParagraph"/>
              <w:ind w:right="95"/>
              <w:jc w:val="right"/>
              <w:rPr>
                <w:b/>
                <w:sz w:val="20"/>
              </w:rPr>
            </w:pPr>
            <w:r>
              <w:rPr>
                <w:b/>
                <w:sz w:val="20"/>
              </w:rPr>
              <w:t>818</w:t>
            </w:r>
          </w:p>
        </w:tc>
      </w:tr>
      <w:tr w:rsidR="00BE09A7">
        <w:trPr>
          <w:trHeight w:val="293"/>
        </w:trPr>
        <w:tc>
          <w:tcPr>
            <w:tcW w:w="3130" w:type="dxa"/>
            <w:tcBorders>
              <w:top w:val="single" w:sz="6" w:space="0" w:color="4F81BC"/>
              <w:right w:val="nil"/>
            </w:tcBorders>
          </w:tcPr>
          <w:p w:rsidR="00BE09A7" w:rsidRDefault="007470B2">
            <w:pPr>
              <w:pStyle w:val="TableParagraph"/>
              <w:spacing w:line="228" w:lineRule="exact"/>
              <w:ind w:left="106"/>
              <w:rPr>
                <w:b/>
                <w:sz w:val="20"/>
              </w:rPr>
            </w:pPr>
            <w:r>
              <w:rPr>
                <w:b/>
                <w:sz w:val="20"/>
              </w:rPr>
              <w:t>Campus Tijuana</w:t>
            </w:r>
          </w:p>
        </w:tc>
        <w:tc>
          <w:tcPr>
            <w:tcW w:w="2225" w:type="dxa"/>
            <w:tcBorders>
              <w:top w:val="single" w:sz="6" w:space="0" w:color="4F81BC"/>
              <w:left w:val="nil"/>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spacing w:line="228" w:lineRule="exact"/>
              <w:ind w:right="133"/>
              <w:jc w:val="right"/>
              <w:rPr>
                <w:b/>
                <w:sz w:val="20"/>
              </w:rPr>
            </w:pPr>
            <w:r>
              <w:rPr>
                <w:b/>
                <w:sz w:val="20"/>
              </w:rPr>
              <w:t>510</w:t>
            </w:r>
          </w:p>
        </w:tc>
        <w:tc>
          <w:tcPr>
            <w:tcW w:w="1668" w:type="dxa"/>
            <w:tcBorders>
              <w:left w:val="nil"/>
            </w:tcBorders>
          </w:tcPr>
          <w:p w:rsidR="00BE09A7" w:rsidRDefault="007470B2">
            <w:pPr>
              <w:pStyle w:val="TableParagraph"/>
              <w:spacing w:line="228" w:lineRule="exact"/>
              <w:ind w:right="95"/>
              <w:jc w:val="right"/>
              <w:rPr>
                <w:b/>
                <w:sz w:val="20"/>
              </w:rPr>
            </w:pPr>
            <w:r>
              <w:rPr>
                <w:b/>
                <w:sz w:val="20"/>
              </w:rPr>
              <w:t>538</w:t>
            </w:r>
          </w:p>
        </w:tc>
      </w:tr>
      <w:tr w:rsidR="00BE09A7">
        <w:trPr>
          <w:trHeight w:val="301"/>
        </w:trPr>
        <w:tc>
          <w:tcPr>
            <w:tcW w:w="3130" w:type="dxa"/>
            <w:tcBorders>
              <w:bottom w:val="single" w:sz="6" w:space="0" w:color="4F81BC"/>
              <w:right w:val="nil"/>
            </w:tcBorders>
          </w:tcPr>
          <w:p w:rsidR="00BE09A7" w:rsidRDefault="007470B2">
            <w:pPr>
              <w:pStyle w:val="TableParagraph"/>
              <w:ind w:left="106"/>
              <w:rPr>
                <w:b/>
                <w:sz w:val="20"/>
              </w:rPr>
            </w:pPr>
            <w:r>
              <w:rPr>
                <w:b/>
                <w:sz w:val="20"/>
              </w:rPr>
              <w:t>Campus Tecate</w:t>
            </w:r>
          </w:p>
        </w:tc>
        <w:tc>
          <w:tcPr>
            <w:tcW w:w="2225" w:type="dxa"/>
            <w:tcBorders>
              <w:left w:val="nil"/>
              <w:bottom w:val="single" w:sz="6" w:space="0" w:color="4F81BC"/>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ind w:right="133"/>
              <w:jc w:val="right"/>
              <w:rPr>
                <w:b/>
                <w:sz w:val="20"/>
              </w:rPr>
            </w:pPr>
            <w:r>
              <w:rPr>
                <w:b/>
                <w:sz w:val="20"/>
              </w:rPr>
              <w:t>19</w:t>
            </w:r>
          </w:p>
        </w:tc>
        <w:tc>
          <w:tcPr>
            <w:tcW w:w="1668" w:type="dxa"/>
            <w:tcBorders>
              <w:left w:val="nil"/>
            </w:tcBorders>
          </w:tcPr>
          <w:p w:rsidR="00BE09A7" w:rsidRDefault="007470B2">
            <w:pPr>
              <w:pStyle w:val="TableParagraph"/>
              <w:ind w:right="95"/>
              <w:jc w:val="right"/>
              <w:rPr>
                <w:b/>
                <w:sz w:val="20"/>
              </w:rPr>
            </w:pPr>
            <w:r>
              <w:rPr>
                <w:b/>
                <w:sz w:val="20"/>
              </w:rPr>
              <w:t>16</w:t>
            </w:r>
          </w:p>
        </w:tc>
      </w:tr>
      <w:tr w:rsidR="00BE09A7">
        <w:trPr>
          <w:trHeight w:val="293"/>
        </w:trPr>
        <w:tc>
          <w:tcPr>
            <w:tcW w:w="3130" w:type="dxa"/>
            <w:tcBorders>
              <w:top w:val="single" w:sz="6" w:space="0" w:color="4F81BC"/>
              <w:right w:val="nil"/>
            </w:tcBorders>
          </w:tcPr>
          <w:p w:rsidR="00BE09A7" w:rsidRDefault="007470B2">
            <w:pPr>
              <w:pStyle w:val="TableParagraph"/>
              <w:spacing w:line="227" w:lineRule="exact"/>
              <w:ind w:left="106"/>
              <w:rPr>
                <w:b/>
                <w:sz w:val="20"/>
              </w:rPr>
            </w:pPr>
            <w:r>
              <w:rPr>
                <w:b/>
                <w:sz w:val="20"/>
              </w:rPr>
              <w:t>Campus Ensenada</w:t>
            </w:r>
          </w:p>
        </w:tc>
        <w:tc>
          <w:tcPr>
            <w:tcW w:w="2225" w:type="dxa"/>
            <w:tcBorders>
              <w:top w:val="single" w:sz="6" w:space="0" w:color="4F81BC"/>
              <w:left w:val="nil"/>
              <w:right w:val="nil"/>
            </w:tcBorders>
          </w:tcPr>
          <w:p w:rsidR="00BE09A7" w:rsidRDefault="00BE09A7">
            <w:pPr>
              <w:pStyle w:val="TableParagraph"/>
              <w:rPr>
                <w:rFonts w:ascii="Times New Roman"/>
                <w:sz w:val="20"/>
              </w:rPr>
            </w:pPr>
          </w:p>
        </w:tc>
        <w:tc>
          <w:tcPr>
            <w:tcW w:w="1642" w:type="dxa"/>
            <w:tcBorders>
              <w:left w:val="nil"/>
              <w:right w:val="nil"/>
            </w:tcBorders>
          </w:tcPr>
          <w:p w:rsidR="00BE09A7" w:rsidRDefault="007470B2">
            <w:pPr>
              <w:pStyle w:val="TableParagraph"/>
              <w:spacing w:line="227" w:lineRule="exact"/>
              <w:ind w:right="133"/>
              <w:jc w:val="right"/>
              <w:rPr>
                <w:b/>
                <w:sz w:val="20"/>
              </w:rPr>
            </w:pPr>
            <w:r>
              <w:rPr>
                <w:b/>
                <w:sz w:val="20"/>
              </w:rPr>
              <w:t>319</w:t>
            </w:r>
          </w:p>
        </w:tc>
        <w:tc>
          <w:tcPr>
            <w:tcW w:w="1668" w:type="dxa"/>
            <w:tcBorders>
              <w:left w:val="nil"/>
            </w:tcBorders>
          </w:tcPr>
          <w:p w:rsidR="00BE09A7" w:rsidRDefault="007470B2">
            <w:pPr>
              <w:pStyle w:val="TableParagraph"/>
              <w:spacing w:line="227" w:lineRule="exact"/>
              <w:ind w:right="95"/>
              <w:jc w:val="right"/>
              <w:rPr>
                <w:b/>
                <w:sz w:val="20"/>
              </w:rPr>
            </w:pPr>
            <w:r>
              <w:rPr>
                <w:b/>
                <w:sz w:val="20"/>
              </w:rPr>
              <w:t>411</w:t>
            </w:r>
          </w:p>
        </w:tc>
      </w:tr>
      <w:tr w:rsidR="00BE09A7">
        <w:trPr>
          <w:trHeight w:val="302"/>
        </w:trPr>
        <w:tc>
          <w:tcPr>
            <w:tcW w:w="3130" w:type="dxa"/>
            <w:tcBorders>
              <w:right w:val="nil"/>
            </w:tcBorders>
          </w:tcPr>
          <w:p w:rsidR="00BE09A7" w:rsidRDefault="00BE09A7">
            <w:pPr>
              <w:pStyle w:val="TableParagraph"/>
              <w:rPr>
                <w:rFonts w:ascii="Times New Roman"/>
                <w:sz w:val="20"/>
              </w:rPr>
            </w:pPr>
          </w:p>
        </w:tc>
        <w:tc>
          <w:tcPr>
            <w:tcW w:w="2225" w:type="dxa"/>
            <w:tcBorders>
              <w:left w:val="nil"/>
              <w:right w:val="nil"/>
            </w:tcBorders>
          </w:tcPr>
          <w:p w:rsidR="00BE09A7" w:rsidRDefault="007470B2">
            <w:pPr>
              <w:pStyle w:val="TableParagraph"/>
              <w:spacing w:before="1"/>
              <w:ind w:left="263"/>
              <w:rPr>
                <w:sz w:val="20"/>
              </w:rPr>
            </w:pPr>
            <w:r>
              <w:rPr>
                <w:sz w:val="20"/>
              </w:rPr>
              <w:t>Sub-total</w:t>
            </w:r>
          </w:p>
        </w:tc>
        <w:tc>
          <w:tcPr>
            <w:tcW w:w="1642" w:type="dxa"/>
            <w:tcBorders>
              <w:left w:val="nil"/>
              <w:right w:val="nil"/>
            </w:tcBorders>
          </w:tcPr>
          <w:p w:rsidR="00BE09A7" w:rsidRDefault="007470B2">
            <w:pPr>
              <w:pStyle w:val="TableParagraph"/>
              <w:ind w:right="133"/>
              <w:jc w:val="right"/>
              <w:rPr>
                <w:b/>
                <w:sz w:val="20"/>
              </w:rPr>
            </w:pPr>
            <w:r>
              <w:rPr>
                <w:b/>
                <w:sz w:val="20"/>
              </w:rPr>
              <w:t>1681</w:t>
            </w:r>
          </w:p>
        </w:tc>
        <w:tc>
          <w:tcPr>
            <w:tcW w:w="1668" w:type="dxa"/>
            <w:tcBorders>
              <w:left w:val="nil"/>
            </w:tcBorders>
          </w:tcPr>
          <w:p w:rsidR="00BE09A7" w:rsidRDefault="007470B2">
            <w:pPr>
              <w:pStyle w:val="TableParagraph"/>
              <w:ind w:right="95"/>
              <w:jc w:val="right"/>
              <w:rPr>
                <w:b/>
                <w:sz w:val="20"/>
              </w:rPr>
            </w:pPr>
            <w:r>
              <w:rPr>
                <w:b/>
                <w:sz w:val="20"/>
              </w:rPr>
              <w:t>1783</w:t>
            </w:r>
          </w:p>
        </w:tc>
      </w:tr>
      <w:tr w:rsidR="00BE09A7">
        <w:trPr>
          <w:trHeight w:val="474"/>
        </w:trPr>
        <w:tc>
          <w:tcPr>
            <w:tcW w:w="3130" w:type="dxa"/>
            <w:tcBorders>
              <w:right w:val="nil"/>
            </w:tcBorders>
          </w:tcPr>
          <w:p w:rsidR="00BE09A7" w:rsidRDefault="00BE09A7">
            <w:pPr>
              <w:pStyle w:val="TableParagraph"/>
              <w:rPr>
                <w:rFonts w:ascii="Times New Roman"/>
                <w:sz w:val="20"/>
              </w:rPr>
            </w:pPr>
          </w:p>
        </w:tc>
        <w:tc>
          <w:tcPr>
            <w:tcW w:w="2225" w:type="dxa"/>
            <w:tcBorders>
              <w:left w:val="nil"/>
              <w:right w:val="nil"/>
            </w:tcBorders>
          </w:tcPr>
          <w:p w:rsidR="00BE09A7" w:rsidRDefault="007470B2">
            <w:pPr>
              <w:pStyle w:val="TableParagraph"/>
              <w:spacing w:before="2" w:line="236" w:lineRule="exact"/>
              <w:ind w:left="263" w:right="714"/>
              <w:rPr>
                <w:b/>
                <w:sz w:val="20"/>
              </w:rPr>
            </w:pPr>
            <w:r>
              <w:rPr>
                <w:b/>
                <w:sz w:val="20"/>
              </w:rPr>
              <w:t>TOTAL UABC</w:t>
            </w:r>
          </w:p>
        </w:tc>
        <w:tc>
          <w:tcPr>
            <w:tcW w:w="1642" w:type="dxa"/>
            <w:tcBorders>
              <w:left w:val="nil"/>
              <w:right w:val="nil"/>
            </w:tcBorders>
          </w:tcPr>
          <w:p w:rsidR="00BE09A7" w:rsidRDefault="007470B2">
            <w:pPr>
              <w:pStyle w:val="TableParagraph"/>
              <w:spacing w:line="232" w:lineRule="exact"/>
              <w:ind w:right="132"/>
              <w:jc w:val="right"/>
              <w:rPr>
                <w:b/>
                <w:sz w:val="20"/>
              </w:rPr>
            </w:pPr>
            <w:r>
              <w:rPr>
                <w:b/>
                <w:sz w:val="20"/>
              </w:rPr>
              <w:t>65323</w:t>
            </w:r>
          </w:p>
        </w:tc>
        <w:tc>
          <w:tcPr>
            <w:tcW w:w="1668" w:type="dxa"/>
            <w:tcBorders>
              <w:left w:val="nil"/>
            </w:tcBorders>
          </w:tcPr>
          <w:p w:rsidR="00BE09A7" w:rsidRDefault="007470B2">
            <w:pPr>
              <w:pStyle w:val="TableParagraph"/>
              <w:spacing w:line="232" w:lineRule="exact"/>
              <w:ind w:right="95"/>
              <w:jc w:val="right"/>
              <w:rPr>
                <w:b/>
                <w:sz w:val="20"/>
              </w:rPr>
            </w:pPr>
            <w:r>
              <w:rPr>
                <w:b/>
                <w:sz w:val="20"/>
              </w:rPr>
              <w:t>65383</w:t>
            </w:r>
          </w:p>
        </w:tc>
      </w:tr>
    </w:tbl>
    <w:p w:rsidR="00BE09A7" w:rsidRDefault="00BE09A7">
      <w:pPr>
        <w:pStyle w:val="Textoindependiente"/>
        <w:spacing w:before="11"/>
        <w:rPr>
          <w:b/>
          <w:sz w:val="29"/>
        </w:rPr>
      </w:pPr>
    </w:p>
    <w:p w:rsidR="00BE09A7" w:rsidRDefault="007470B2">
      <w:pPr>
        <w:ind w:left="100" w:right="263"/>
        <w:jc w:val="both"/>
        <w:rPr>
          <w:sz w:val="16"/>
        </w:rPr>
      </w:pPr>
      <w:r>
        <w:rPr>
          <w:sz w:val="16"/>
        </w:rPr>
        <w:t xml:space="preserve">Fuente Elaboración Propia en Base a Estadísticas de la Coordinación de Servicios Estudiantiles y Gestión Escolar, UABC. Disponible en </w:t>
      </w:r>
      <w:hyperlink r:id="rId43">
        <w:r>
          <w:rPr>
            <w:sz w:val="16"/>
          </w:rPr>
          <w:t>http://csege.uabc.mx/web/csege1/estadisticas1</w:t>
        </w:r>
      </w:hyperlink>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spacing w:before="10"/>
        <w:rPr>
          <w:sz w:val="23"/>
        </w:rPr>
      </w:pPr>
    </w:p>
    <w:p w:rsidR="00BE09A7" w:rsidRDefault="007470B2">
      <w:pPr>
        <w:pStyle w:val="Textoindependiente"/>
        <w:spacing w:line="360" w:lineRule="auto"/>
        <w:ind w:left="100" w:right="257"/>
        <w:jc w:val="both"/>
      </w:pPr>
      <w:r>
        <w:t>Para</w:t>
      </w:r>
      <w:r>
        <w:rPr>
          <w:spacing w:val="-15"/>
        </w:rPr>
        <w:t xml:space="preserve"> </w:t>
      </w:r>
      <w:r>
        <w:t>el</w:t>
      </w:r>
      <w:r>
        <w:rPr>
          <w:spacing w:val="-16"/>
        </w:rPr>
        <w:t xml:space="preserve"> </w:t>
      </w:r>
      <w:r>
        <w:t>Programa</w:t>
      </w:r>
      <w:r>
        <w:rPr>
          <w:spacing w:val="-20"/>
        </w:rPr>
        <w:t xml:space="preserve"> </w:t>
      </w:r>
      <w:r>
        <w:t>implica</w:t>
      </w:r>
      <w:r>
        <w:rPr>
          <w:spacing w:val="-15"/>
        </w:rPr>
        <w:t xml:space="preserve"> </w:t>
      </w:r>
      <w:r>
        <w:t>un</w:t>
      </w:r>
      <w:r>
        <w:rPr>
          <w:spacing w:val="-16"/>
        </w:rPr>
        <w:t xml:space="preserve"> </w:t>
      </w:r>
      <w:r>
        <w:t>desafío</w:t>
      </w:r>
      <w:r>
        <w:rPr>
          <w:spacing w:val="-14"/>
        </w:rPr>
        <w:t xml:space="preserve"> </w:t>
      </w:r>
      <w:r>
        <w:t>que</w:t>
      </w:r>
      <w:r>
        <w:rPr>
          <w:spacing w:val="-16"/>
        </w:rPr>
        <w:t xml:space="preserve"> </w:t>
      </w:r>
      <w:r>
        <w:t>no</w:t>
      </w:r>
      <w:r>
        <w:rPr>
          <w:spacing w:val="-18"/>
        </w:rPr>
        <w:t xml:space="preserve"> </w:t>
      </w:r>
      <w:r>
        <w:t>se</w:t>
      </w:r>
      <w:r>
        <w:rPr>
          <w:spacing w:val="-16"/>
        </w:rPr>
        <w:t xml:space="preserve"> </w:t>
      </w:r>
      <w:r>
        <w:t>limita</w:t>
      </w:r>
      <w:r>
        <w:rPr>
          <w:spacing w:val="-15"/>
        </w:rPr>
        <w:t xml:space="preserve"> </w:t>
      </w:r>
      <w:r>
        <w:t>a</w:t>
      </w:r>
      <w:r>
        <w:rPr>
          <w:spacing w:val="-15"/>
        </w:rPr>
        <w:t xml:space="preserve"> </w:t>
      </w:r>
      <w:r>
        <w:t>aumentar</w:t>
      </w:r>
      <w:r>
        <w:rPr>
          <w:spacing w:val="-17"/>
        </w:rPr>
        <w:t xml:space="preserve"> </w:t>
      </w:r>
      <w:r>
        <w:t>los</w:t>
      </w:r>
      <w:r>
        <w:rPr>
          <w:spacing w:val="-13"/>
        </w:rPr>
        <w:t xml:space="preserve"> </w:t>
      </w:r>
      <w:r>
        <w:t>espacios educativos disponibles en el bachillerato y la educación técnica, sino que</w:t>
      </w:r>
      <w:r>
        <w:rPr>
          <w:spacing w:val="-43"/>
        </w:rPr>
        <w:t xml:space="preserve"> </w:t>
      </w:r>
      <w:r>
        <w:t>se requiere tener la capacidad de desarrollar una oferta pertinente que atraiga a los jóvenes a la escuela, que ésta sea capaz de retenerlos a partir de entender</w:t>
      </w:r>
      <w:r>
        <w:rPr>
          <w:spacing w:val="-13"/>
        </w:rPr>
        <w:t xml:space="preserve"> </w:t>
      </w:r>
      <w:r>
        <w:t>y</w:t>
      </w:r>
      <w:r>
        <w:rPr>
          <w:spacing w:val="-8"/>
        </w:rPr>
        <w:t xml:space="preserve"> </w:t>
      </w:r>
      <w:r>
        <w:t>atender</w:t>
      </w:r>
      <w:r>
        <w:rPr>
          <w:spacing w:val="-9"/>
        </w:rPr>
        <w:t xml:space="preserve"> </w:t>
      </w:r>
      <w:r>
        <w:t>las</w:t>
      </w:r>
      <w:r>
        <w:rPr>
          <w:spacing w:val="-13"/>
        </w:rPr>
        <w:t xml:space="preserve"> </w:t>
      </w:r>
      <w:r>
        <w:t>razones</w:t>
      </w:r>
      <w:r>
        <w:rPr>
          <w:spacing w:val="-9"/>
        </w:rPr>
        <w:t xml:space="preserve"> </w:t>
      </w:r>
      <w:r>
        <w:t>que</w:t>
      </w:r>
      <w:r>
        <w:rPr>
          <w:spacing w:val="-12"/>
        </w:rPr>
        <w:t xml:space="preserve"> </w:t>
      </w:r>
      <w:r>
        <w:t>motivan</w:t>
      </w:r>
      <w:r>
        <w:rPr>
          <w:spacing w:val="-8"/>
        </w:rPr>
        <w:t xml:space="preserve"> </w:t>
      </w:r>
      <w:r>
        <w:t>el</w:t>
      </w:r>
      <w:r>
        <w:rPr>
          <w:spacing w:val="-8"/>
        </w:rPr>
        <w:t xml:space="preserve"> </w:t>
      </w:r>
      <w:r>
        <w:t>abandono,</w:t>
      </w:r>
      <w:r>
        <w:rPr>
          <w:spacing w:val="-14"/>
        </w:rPr>
        <w:t xml:space="preserve"> </w:t>
      </w:r>
      <w:r>
        <w:t>y</w:t>
      </w:r>
      <w:r>
        <w:rPr>
          <w:spacing w:val="-8"/>
        </w:rPr>
        <w:t xml:space="preserve"> </w:t>
      </w:r>
      <w:r>
        <w:t>prepararlos</w:t>
      </w:r>
      <w:r>
        <w:rPr>
          <w:spacing w:val="-9"/>
        </w:rPr>
        <w:t xml:space="preserve"> </w:t>
      </w:r>
      <w:r>
        <w:t>para que puedan acceder a mejores empleos o continuar sus estudios en el tipo superior.</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BE09A7">
      <w:pPr>
        <w:pStyle w:val="Textoindependiente"/>
        <w:rPr>
          <w:sz w:val="20"/>
        </w:rPr>
      </w:pPr>
    </w:p>
    <w:p w:rsidR="00BE09A7" w:rsidRDefault="00BE09A7">
      <w:pPr>
        <w:pStyle w:val="Textoindependiente"/>
        <w:spacing w:before="2"/>
      </w:pPr>
    </w:p>
    <w:p w:rsidR="00BE09A7" w:rsidRDefault="00BE09A7">
      <w:pPr>
        <w:sectPr w:rsidR="00BE09A7">
          <w:pgSz w:w="12240" w:h="15840"/>
          <w:pgMar w:top="1220" w:right="1440" w:bottom="1340" w:left="1600" w:header="420" w:footer="1136" w:gutter="0"/>
          <w:cols w:space="720"/>
        </w:sectPr>
      </w:pPr>
    </w:p>
    <w:p w:rsidR="00BE09A7" w:rsidRDefault="007470B2">
      <w:pPr>
        <w:pStyle w:val="Textoindependiente"/>
        <w:tabs>
          <w:tab w:val="left" w:pos="1036"/>
          <w:tab w:val="left" w:pos="1287"/>
          <w:tab w:val="left" w:pos="1814"/>
          <w:tab w:val="left" w:pos="2794"/>
          <w:tab w:val="left" w:pos="2830"/>
          <w:tab w:val="left" w:pos="3557"/>
        </w:tabs>
        <w:spacing w:before="100" w:line="360" w:lineRule="auto"/>
        <w:ind w:left="100"/>
        <w:rPr>
          <w:b/>
        </w:rPr>
      </w:pPr>
      <w:r>
        <w:t>La Gráfica anterior demuestra claramente que los recursos asignados a los Organismos Descentralizados</w:t>
      </w:r>
      <w:r>
        <w:tab/>
      </w:r>
      <w:r>
        <w:tab/>
        <w:t>Estatales ODES</w:t>
      </w:r>
      <w:r>
        <w:tab/>
        <w:t>de  la  Educación</w:t>
      </w:r>
      <w:r>
        <w:rPr>
          <w:spacing w:val="72"/>
        </w:rPr>
        <w:t xml:space="preserve"> </w:t>
      </w:r>
      <w:r>
        <w:t>Media Superior y Superior en 2017, tuvieron</w:t>
      </w:r>
      <w:r>
        <w:tab/>
        <w:t>un</w:t>
      </w:r>
      <w:r>
        <w:tab/>
        <w:t>monto</w:t>
      </w:r>
      <w:r>
        <w:tab/>
        <w:t>total</w:t>
      </w:r>
      <w:r>
        <w:tab/>
      </w:r>
      <w:r>
        <w:rPr>
          <w:b/>
        </w:rPr>
        <w:t>de</w:t>
      </w:r>
    </w:p>
    <w:p w:rsidR="00BE09A7" w:rsidRDefault="007470B2">
      <w:pPr>
        <w:pStyle w:val="Textoindependiente"/>
        <w:spacing w:before="4"/>
        <w:rPr>
          <w:b/>
          <w:sz w:val="26"/>
        </w:rPr>
      </w:pPr>
      <w:r>
        <w:br w:type="column"/>
      </w:r>
    </w:p>
    <w:p w:rsidR="00BE09A7" w:rsidRDefault="007470B2">
      <w:pPr>
        <w:pStyle w:val="Textoindependiente"/>
        <w:ind w:left="472" w:right="354" w:hanging="372"/>
        <w:rPr>
          <w:b/>
        </w:rPr>
      </w:pPr>
      <w:r>
        <w:rPr>
          <w:b/>
          <w:color w:val="4F81BC"/>
        </w:rPr>
        <w:t>Tabla 3. Total Asignación Presupuestal por Organismos Descentralizado</w:t>
      </w:r>
    </w:p>
    <w:p w:rsidR="00BE09A7" w:rsidRDefault="00BE09A7">
      <w:pPr>
        <w:pStyle w:val="Textoindependiente"/>
        <w:spacing w:before="4"/>
        <w:rPr>
          <w:b/>
          <w:sz w:val="10"/>
        </w:rPr>
      </w:pPr>
    </w:p>
    <w:tbl>
      <w:tblPr>
        <w:tblStyle w:val="TableNormal"/>
        <w:tblW w:w="0" w:type="auto"/>
        <w:tblInd w:w="87"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1631"/>
        <w:gridCol w:w="2328"/>
        <w:gridCol w:w="968"/>
      </w:tblGrid>
      <w:tr w:rsidR="00BE09A7">
        <w:trPr>
          <w:trHeight w:val="351"/>
        </w:trPr>
        <w:tc>
          <w:tcPr>
            <w:tcW w:w="1631" w:type="dxa"/>
            <w:tcBorders>
              <w:left w:val="single" w:sz="12" w:space="0" w:color="7A9FCD"/>
              <w:right w:val="nil"/>
            </w:tcBorders>
            <w:shd w:val="clear" w:color="auto" w:fill="4F81BC"/>
          </w:tcPr>
          <w:p w:rsidR="00BE09A7" w:rsidRDefault="007470B2">
            <w:pPr>
              <w:pStyle w:val="TableParagraph"/>
              <w:spacing w:before="1"/>
              <w:ind w:left="105"/>
              <w:rPr>
                <w:b/>
                <w:sz w:val="20"/>
              </w:rPr>
            </w:pPr>
            <w:r>
              <w:rPr>
                <w:b/>
                <w:color w:val="FFFFFF"/>
                <w:sz w:val="20"/>
              </w:rPr>
              <w:t>Dependencia</w:t>
            </w:r>
          </w:p>
        </w:tc>
        <w:tc>
          <w:tcPr>
            <w:tcW w:w="3296" w:type="dxa"/>
            <w:gridSpan w:val="2"/>
            <w:tcBorders>
              <w:left w:val="nil"/>
            </w:tcBorders>
            <w:shd w:val="clear" w:color="auto" w:fill="4F81BC"/>
          </w:tcPr>
          <w:p w:rsidR="00BE09A7" w:rsidRDefault="007470B2">
            <w:pPr>
              <w:pStyle w:val="TableParagraph"/>
              <w:tabs>
                <w:tab w:val="left" w:pos="2730"/>
              </w:tabs>
              <w:spacing w:before="1"/>
              <w:ind w:left="561"/>
              <w:rPr>
                <w:b/>
                <w:sz w:val="20"/>
              </w:rPr>
            </w:pPr>
            <w:r>
              <w:rPr>
                <w:b/>
                <w:color w:val="FFFFFF"/>
                <w:sz w:val="20"/>
              </w:rPr>
              <w:t>Presupuesto</w:t>
            </w:r>
            <w:r>
              <w:rPr>
                <w:b/>
                <w:color w:val="FFFFFF"/>
                <w:sz w:val="20"/>
              </w:rPr>
              <w:tab/>
              <w:t>%</w:t>
            </w:r>
          </w:p>
        </w:tc>
      </w:tr>
      <w:tr w:rsidR="00BE09A7">
        <w:trPr>
          <w:trHeight w:val="356"/>
        </w:trPr>
        <w:tc>
          <w:tcPr>
            <w:tcW w:w="1631" w:type="dxa"/>
            <w:tcBorders>
              <w:left w:val="single" w:sz="12" w:space="0" w:color="7A9FCD"/>
              <w:right w:val="nil"/>
            </w:tcBorders>
            <w:shd w:val="clear" w:color="auto" w:fill="D2DFED"/>
          </w:tcPr>
          <w:p w:rsidR="00BE09A7" w:rsidRDefault="007470B2">
            <w:pPr>
              <w:pStyle w:val="TableParagraph"/>
              <w:spacing w:before="2"/>
              <w:ind w:left="105"/>
              <w:rPr>
                <w:b/>
                <w:sz w:val="20"/>
              </w:rPr>
            </w:pPr>
            <w:r>
              <w:rPr>
                <w:b/>
                <w:sz w:val="20"/>
              </w:rPr>
              <w:t>UABC</w:t>
            </w:r>
          </w:p>
        </w:tc>
        <w:tc>
          <w:tcPr>
            <w:tcW w:w="2328" w:type="dxa"/>
            <w:tcBorders>
              <w:left w:val="nil"/>
              <w:right w:val="nil"/>
            </w:tcBorders>
            <w:shd w:val="clear" w:color="auto" w:fill="D2DFED"/>
          </w:tcPr>
          <w:p w:rsidR="00BE09A7" w:rsidRDefault="007470B2">
            <w:pPr>
              <w:pStyle w:val="TableParagraph"/>
              <w:spacing w:before="2"/>
              <w:ind w:left="201"/>
              <w:rPr>
                <w:b/>
                <w:sz w:val="20"/>
              </w:rPr>
            </w:pPr>
            <w:r>
              <w:rPr>
                <w:b/>
                <w:sz w:val="20"/>
              </w:rPr>
              <w:t>1,488,025,738.80</w:t>
            </w:r>
          </w:p>
        </w:tc>
        <w:tc>
          <w:tcPr>
            <w:tcW w:w="968" w:type="dxa"/>
            <w:tcBorders>
              <w:left w:val="nil"/>
            </w:tcBorders>
            <w:shd w:val="clear" w:color="auto" w:fill="D2DFED"/>
          </w:tcPr>
          <w:p w:rsidR="00BE09A7" w:rsidRDefault="007470B2">
            <w:pPr>
              <w:pStyle w:val="TableParagraph"/>
              <w:spacing w:before="3"/>
              <w:ind w:left="270" w:right="264"/>
              <w:jc w:val="center"/>
              <w:rPr>
                <w:sz w:val="20"/>
              </w:rPr>
            </w:pPr>
            <w:r>
              <w:rPr>
                <w:sz w:val="20"/>
              </w:rPr>
              <w:t>75</w:t>
            </w:r>
          </w:p>
        </w:tc>
      </w:tr>
      <w:tr w:rsidR="00BE09A7">
        <w:trPr>
          <w:trHeight w:val="351"/>
        </w:trPr>
        <w:tc>
          <w:tcPr>
            <w:tcW w:w="1631" w:type="dxa"/>
            <w:tcBorders>
              <w:left w:val="single" w:sz="12" w:space="0" w:color="7A9FCD"/>
              <w:right w:val="nil"/>
            </w:tcBorders>
          </w:tcPr>
          <w:p w:rsidR="00BE09A7" w:rsidRDefault="007470B2">
            <w:pPr>
              <w:pStyle w:val="TableParagraph"/>
              <w:spacing w:before="1"/>
              <w:ind w:left="105"/>
              <w:rPr>
                <w:b/>
                <w:sz w:val="20"/>
              </w:rPr>
            </w:pPr>
            <w:r>
              <w:rPr>
                <w:b/>
                <w:sz w:val="20"/>
              </w:rPr>
              <w:t>UPBC</w:t>
            </w:r>
          </w:p>
        </w:tc>
        <w:tc>
          <w:tcPr>
            <w:tcW w:w="2328" w:type="dxa"/>
            <w:tcBorders>
              <w:left w:val="nil"/>
              <w:right w:val="nil"/>
            </w:tcBorders>
          </w:tcPr>
          <w:p w:rsidR="00BE09A7" w:rsidRDefault="007470B2">
            <w:pPr>
              <w:pStyle w:val="TableParagraph"/>
              <w:spacing w:before="1"/>
              <w:ind w:left="393"/>
              <w:rPr>
                <w:b/>
                <w:sz w:val="20"/>
              </w:rPr>
            </w:pPr>
            <w:r>
              <w:rPr>
                <w:b/>
                <w:sz w:val="20"/>
              </w:rPr>
              <w:t>15,026,814.00</w:t>
            </w:r>
          </w:p>
        </w:tc>
        <w:tc>
          <w:tcPr>
            <w:tcW w:w="968" w:type="dxa"/>
            <w:tcBorders>
              <w:left w:val="nil"/>
            </w:tcBorders>
          </w:tcPr>
          <w:p w:rsidR="00BE09A7" w:rsidRDefault="007470B2">
            <w:pPr>
              <w:pStyle w:val="TableParagraph"/>
              <w:spacing w:before="2"/>
              <w:ind w:left="5"/>
              <w:jc w:val="center"/>
              <w:rPr>
                <w:sz w:val="20"/>
              </w:rPr>
            </w:pPr>
            <w:r>
              <w:rPr>
                <w:sz w:val="20"/>
              </w:rPr>
              <w:t>1</w:t>
            </w:r>
          </w:p>
        </w:tc>
      </w:tr>
      <w:tr w:rsidR="00BE09A7">
        <w:trPr>
          <w:trHeight w:val="352"/>
        </w:trPr>
        <w:tc>
          <w:tcPr>
            <w:tcW w:w="1631" w:type="dxa"/>
            <w:tcBorders>
              <w:left w:val="single" w:sz="12" w:space="0" w:color="7A9FCD"/>
              <w:right w:val="nil"/>
            </w:tcBorders>
            <w:shd w:val="clear" w:color="auto" w:fill="D2DFED"/>
          </w:tcPr>
          <w:p w:rsidR="00BE09A7" w:rsidRDefault="007470B2">
            <w:pPr>
              <w:pStyle w:val="TableParagraph"/>
              <w:spacing w:before="1"/>
              <w:ind w:left="105"/>
              <w:rPr>
                <w:b/>
                <w:sz w:val="20"/>
              </w:rPr>
            </w:pPr>
            <w:r>
              <w:rPr>
                <w:b/>
                <w:sz w:val="20"/>
              </w:rPr>
              <w:t>COBACHBC</w:t>
            </w:r>
          </w:p>
        </w:tc>
        <w:tc>
          <w:tcPr>
            <w:tcW w:w="2328" w:type="dxa"/>
            <w:tcBorders>
              <w:left w:val="nil"/>
              <w:right w:val="nil"/>
            </w:tcBorders>
            <w:shd w:val="clear" w:color="auto" w:fill="D2DFED"/>
          </w:tcPr>
          <w:p w:rsidR="00BE09A7" w:rsidRDefault="007470B2">
            <w:pPr>
              <w:pStyle w:val="TableParagraph"/>
              <w:spacing w:before="1"/>
              <w:ind w:left="330"/>
              <w:rPr>
                <w:b/>
                <w:sz w:val="20"/>
              </w:rPr>
            </w:pPr>
            <w:r>
              <w:rPr>
                <w:b/>
                <w:sz w:val="20"/>
              </w:rPr>
              <w:t>477,829,736.76</w:t>
            </w:r>
          </w:p>
        </w:tc>
        <w:tc>
          <w:tcPr>
            <w:tcW w:w="968" w:type="dxa"/>
            <w:tcBorders>
              <w:left w:val="nil"/>
            </w:tcBorders>
            <w:shd w:val="clear" w:color="auto" w:fill="D2DFED"/>
          </w:tcPr>
          <w:p w:rsidR="00BE09A7" w:rsidRDefault="007470B2">
            <w:pPr>
              <w:pStyle w:val="TableParagraph"/>
              <w:spacing w:before="2"/>
              <w:ind w:left="270" w:right="264"/>
              <w:jc w:val="center"/>
              <w:rPr>
                <w:sz w:val="20"/>
              </w:rPr>
            </w:pPr>
            <w:r>
              <w:rPr>
                <w:sz w:val="20"/>
              </w:rPr>
              <w:t>24</w:t>
            </w:r>
          </w:p>
        </w:tc>
      </w:tr>
      <w:tr w:rsidR="00BE09A7">
        <w:trPr>
          <w:trHeight w:val="356"/>
        </w:trPr>
        <w:tc>
          <w:tcPr>
            <w:tcW w:w="1631" w:type="dxa"/>
            <w:tcBorders>
              <w:left w:val="single" w:sz="12" w:space="0" w:color="7A9FCD"/>
              <w:right w:val="nil"/>
            </w:tcBorders>
          </w:tcPr>
          <w:p w:rsidR="00BE09A7" w:rsidRDefault="00BE09A7">
            <w:pPr>
              <w:pStyle w:val="TableParagraph"/>
              <w:rPr>
                <w:rFonts w:ascii="Times New Roman"/>
              </w:rPr>
            </w:pPr>
          </w:p>
        </w:tc>
        <w:tc>
          <w:tcPr>
            <w:tcW w:w="2328" w:type="dxa"/>
            <w:tcBorders>
              <w:left w:val="nil"/>
              <w:right w:val="nil"/>
            </w:tcBorders>
          </w:tcPr>
          <w:p w:rsidR="00BE09A7" w:rsidRDefault="007470B2">
            <w:pPr>
              <w:pStyle w:val="TableParagraph"/>
              <w:spacing w:before="1"/>
              <w:ind w:left="330"/>
              <w:rPr>
                <w:b/>
                <w:sz w:val="20"/>
              </w:rPr>
            </w:pPr>
            <w:r>
              <w:rPr>
                <w:b/>
                <w:sz w:val="20"/>
              </w:rPr>
              <w:t>1,980,882,289.56</w:t>
            </w:r>
          </w:p>
        </w:tc>
        <w:tc>
          <w:tcPr>
            <w:tcW w:w="968" w:type="dxa"/>
            <w:tcBorders>
              <w:left w:val="nil"/>
            </w:tcBorders>
          </w:tcPr>
          <w:p w:rsidR="00BE09A7" w:rsidRDefault="007470B2">
            <w:pPr>
              <w:pStyle w:val="TableParagraph"/>
              <w:spacing w:before="1"/>
              <w:ind w:left="270" w:right="264"/>
              <w:jc w:val="center"/>
              <w:rPr>
                <w:b/>
                <w:sz w:val="20"/>
              </w:rPr>
            </w:pPr>
            <w:r>
              <w:rPr>
                <w:b/>
                <w:sz w:val="20"/>
              </w:rPr>
              <w:t>100</w:t>
            </w:r>
          </w:p>
        </w:tc>
      </w:tr>
    </w:tbl>
    <w:p w:rsidR="00BE09A7" w:rsidRDefault="00BE09A7">
      <w:pPr>
        <w:jc w:val="center"/>
        <w:rPr>
          <w:sz w:val="20"/>
        </w:rPr>
        <w:sectPr w:rsidR="00BE09A7">
          <w:type w:val="continuous"/>
          <w:pgSz w:w="12240" w:h="15840"/>
          <w:pgMar w:top="820" w:right="1440" w:bottom="280" w:left="1600" w:header="720" w:footer="720" w:gutter="0"/>
          <w:cols w:num="2" w:space="720" w:equalWidth="0">
            <w:col w:w="3859" w:space="63"/>
            <w:col w:w="5278"/>
          </w:cols>
        </w:sectPr>
      </w:pPr>
    </w:p>
    <w:p w:rsidR="00BE09A7" w:rsidRDefault="007470B2">
      <w:pPr>
        <w:pStyle w:val="Textoindependiente"/>
        <w:spacing w:before="7" w:line="360" w:lineRule="auto"/>
        <w:ind w:left="100" w:right="257"/>
        <w:jc w:val="both"/>
      </w:pPr>
      <w:r>
        <w:rPr>
          <w:b/>
        </w:rPr>
        <w:t xml:space="preserve">1,980,882,289.56 Millones de pesos, </w:t>
      </w:r>
      <w:r>
        <w:t>sucede pues que no se</w:t>
      </w:r>
      <w:r>
        <w:rPr>
          <w:spacing w:val="-44"/>
        </w:rPr>
        <w:t xml:space="preserve"> </w:t>
      </w:r>
      <w:r>
        <w:t>contemplaron desde la planeación inicial a los otros organismos descentralizados que forman parte de la población objetivo, con la excepción de que al proporcionar recursos económicos a los ODES, se asegura de manera inmediata</w:t>
      </w:r>
      <w:r>
        <w:rPr>
          <w:spacing w:val="-17"/>
        </w:rPr>
        <w:t xml:space="preserve"> </w:t>
      </w:r>
      <w:r>
        <w:t>el</w:t>
      </w:r>
      <w:r>
        <w:rPr>
          <w:spacing w:val="-14"/>
        </w:rPr>
        <w:t xml:space="preserve"> </w:t>
      </w:r>
      <w:r>
        <w:t>financiamiento</w:t>
      </w:r>
      <w:r>
        <w:rPr>
          <w:spacing w:val="-12"/>
        </w:rPr>
        <w:t xml:space="preserve"> </w:t>
      </w:r>
      <w:r>
        <w:t>para</w:t>
      </w:r>
      <w:r>
        <w:rPr>
          <w:spacing w:val="-13"/>
        </w:rPr>
        <w:t xml:space="preserve"> </w:t>
      </w:r>
      <w:r>
        <w:t>que</w:t>
      </w:r>
      <w:r>
        <w:rPr>
          <w:spacing w:val="-10"/>
        </w:rPr>
        <w:t xml:space="preserve"> </w:t>
      </w:r>
      <w:r>
        <w:t>puedan</w:t>
      </w:r>
      <w:r>
        <w:rPr>
          <w:spacing w:val="-10"/>
        </w:rPr>
        <w:t xml:space="preserve"> </w:t>
      </w:r>
      <w:r>
        <w:t>cubrir</w:t>
      </w:r>
      <w:r>
        <w:rPr>
          <w:spacing w:val="-11"/>
        </w:rPr>
        <w:t xml:space="preserve"> </w:t>
      </w:r>
      <w:r>
        <w:t>oportunamente</w:t>
      </w:r>
      <w:r>
        <w:rPr>
          <w:spacing w:val="-10"/>
        </w:rPr>
        <w:t xml:space="preserve"> </w:t>
      </w:r>
      <w:r>
        <w:t>el</w:t>
      </w:r>
      <w:r>
        <w:rPr>
          <w:spacing w:val="-10"/>
        </w:rPr>
        <w:t xml:space="preserve"> </w:t>
      </w:r>
      <w:r>
        <w:t>gasto corriente (en su mayoría) y de operación (en menor</w:t>
      </w:r>
      <w:r>
        <w:rPr>
          <w:spacing w:val="-28"/>
        </w:rPr>
        <w:t xml:space="preserve"> </w:t>
      </w:r>
      <w:r>
        <w:t>proporción).</w:t>
      </w:r>
    </w:p>
    <w:p w:rsidR="00BE09A7" w:rsidRDefault="00BE09A7">
      <w:pPr>
        <w:pStyle w:val="Textoindependiente"/>
        <w:spacing w:before="4"/>
        <w:rPr>
          <w:sz w:val="36"/>
        </w:rPr>
      </w:pPr>
    </w:p>
    <w:p w:rsidR="00BE09A7" w:rsidRDefault="007470B2">
      <w:pPr>
        <w:pStyle w:val="Textoindependiente"/>
        <w:spacing w:before="1" w:line="360" w:lineRule="auto"/>
        <w:ind w:left="100" w:right="257"/>
        <w:jc w:val="both"/>
      </w:pPr>
      <w:r>
        <w:t>También se recalca la necesidad de fortalecer el desempeño de las metas establecidas en la educación de nivel Medio Superior y Superior, ya que según las evaluaciones nacionales e internacionales, los estudiantes de educación</w:t>
      </w:r>
      <w:r>
        <w:rPr>
          <w:spacing w:val="-5"/>
        </w:rPr>
        <w:t xml:space="preserve"> </w:t>
      </w:r>
      <w:r>
        <w:t>básica</w:t>
      </w:r>
      <w:r>
        <w:rPr>
          <w:spacing w:val="-7"/>
        </w:rPr>
        <w:t xml:space="preserve"> </w:t>
      </w:r>
      <w:r>
        <w:t>del</w:t>
      </w:r>
      <w:r>
        <w:rPr>
          <w:spacing w:val="-8"/>
        </w:rPr>
        <w:t xml:space="preserve"> </w:t>
      </w:r>
      <w:r>
        <w:t>Estado</w:t>
      </w:r>
      <w:r>
        <w:rPr>
          <w:spacing w:val="-10"/>
        </w:rPr>
        <w:t xml:space="preserve"> </w:t>
      </w:r>
      <w:r>
        <w:t>se</w:t>
      </w:r>
      <w:r>
        <w:rPr>
          <w:spacing w:val="-8"/>
        </w:rPr>
        <w:t xml:space="preserve"> </w:t>
      </w:r>
      <w:r>
        <w:t>ubican</w:t>
      </w:r>
      <w:r>
        <w:rPr>
          <w:spacing w:val="-5"/>
        </w:rPr>
        <w:t xml:space="preserve"> </w:t>
      </w:r>
      <w:r>
        <w:t>por</w:t>
      </w:r>
      <w:r>
        <w:rPr>
          <w:spacing w:val="-6"/>
        </w:rPr>
        <w:t xml:space="preserve"> </w:t>
      </w:r>
      <w:r>
        <w:t>encima</w:t>
      </w:r>
      <w:r>
        <w:rPr>
          <w:spacing w:val="-7"/>
        </w:rPr>
        <w:t xml:space="preserve"> </w:t>
      </w:r>
      <w:r>
        <w:t>del</w:t>
      </w:r>
      <w:r>
        <w:rPr>
          <w:spacing w:val="-8"/>
        </w:rPr>
        <w:t xml:space="preserve"> </w:t>
      </w:r>
      <w:r>
        <w:t>promedio</w:t>
      </w:r>
      <w:r>
        <w:rPr>
          <w:spacing w:val="-10"/>
        </w:rPr>
        <w:t xml:space="preserve"> </w:t>
      </w:r>
      <w:r>
        <w:t>en</w:t>
      </w:r>
      <w:r>
        <w:rPr>
          <w:spacing w:val="-8"/>
        </w:rPr>
        <w:t xml:space="preserve"> </w:t>
      </w:r>
      <w:r>
        <w:t>cuanto</w:t>
      </w:r>
      <w:r>
        <w:rPr>
          <w:spacing w:val="-6"/>
        </w:rPr>
        <w:t xml:space="preserve"> </w:t>
      </w:r>
      <w:r>
        <w:t>a la medición del aprovechamiento escolar; la demanda por educación básica se</w:t>
      </w:r>
      <w:r>
        <w:rPr>
          <w:spacing w:val="-5"/>
        </w:rPr>
        <w:t xml:space="preserve"> </w:t>
      </w:r>
      <w:r>
        <w:t>atiende</w:t>
      </w:r>
      <w:r>
        <w:rPr>
          <w:spacing w:val="-5"/>
        </w:rPr>
        <w:t xml:space="preserve"> </w:t>
      </w:r>
      <w:r>
        <w:t>casi</w:t>
      </w:r>
      <w:r>
        <w:rPr>
          <w:spacing w:val="-9"/>
        </w:rPr>
        <w:t xml:space="preserve"> </w:t>
      </w:r>
      <w:r>
        <w:t>por</w:t>
      </w:r>
      <w:r>
        <w:rPr>
          <w:spacing w:val="-5"/>
        </w:rPr>
        <w:t xml:space="preserve"> </w:t>
      </w:r>
      <w:r>
        <w:t>completo</w:t>
      </w:r>
      <w:r>
        <w:rPr>
          <w:spacing w:val="-7"/>
        </w:rPr>
        <w:t xml:space="preserve"> </w:t>
      </w:r>
      <w:r>
        <w:t>y</w:t>
      </w:r>
      <w:r>
        <w:rPr>
          <w:spacing w:val="-9"/>
        </w:rPr>
        <w:t xml:space="preserve"> </w:t>
      </w:r>
      <w:r>
        <w:t>las</w:t>
      </w:r>
      <w:r>
        <w:rPr>
          <w:spacing w:val="-11"/>
        </w:rPr>
        <w:t xml:space="preserve"> </w:t>
      </w:r>
      <w:r>
        <w:t>matrículas</w:t>
      </w:r>
      <w:r>
        <w:rPr>
          <w:spacing w:val="-11"/>
        </w:rPr>
        <w:t xml:space="preserve"> </w:t>
      </w:r>
      <w:r>
        <w:t>de</w:t>
      </w:r>
      <w:r>
        <w:rPr>
          <w:spacing w:val="-9"/>
        </w:rPr>
        <w:t xml:space="preserve"> </w:t>
      </w:r>
      <w:r>
        <w:t>educación</w:t>
      </w:r>
      <w:r>
        <w:rPr>
          <w:spacing w:val="-5"/>
        </w:rPr>
        <w:t xml:space="preserve"> </w:t>
      </w:r>
      <w:r>
        <w:t>media</w:t>
      </w:r>
      <w:r>
        <w:rPr>
          <w:spacing w:val="-8"/>
        </w:rPr>
        <w:t xml:space="preserve"> </w:t>
      </w:r>
      <w:r>
        <w:t>superior</w:t>
      </w:r>
      <w:r>
        <w:rPr>
          <w:spacing w:val="-10"/>
        </w:rPr>
        <w:t xml:space="preserve"> </w:t>
      </w:r>
      <w:r>
        <w:t>y superior muestran una tendencia creciente en los últimos</w:t>
      </w:r>
      <w:r>
        <w:rPr>
          <w:spacing w:val="-28"/>
        </w:rPr>
        <w:t xml:space="preserve"> </w:t>
      </w:r>
      <w:r>
        <w:t>años.</w:t>
      </w:r>
    </w:p>
    <w:p w:rsidR="00BE09A7" w:rsidRDefault="00BE09A7">
      <w:pPr>
        <w:spacing w:line="360" w:lineRule="auto"/>
        <w:jc w:val="both"/>
        <w:sectPr w:rsidR="00BE09A7">
          <w:type w:val="continuous"/>
          <w:pgSz w:w="12240" w:h="15840"/>
          <w:pgMar w:top="820" w:right="1440" w:bottom="280" w:left="1600" w:header="720" w:footer="720" w:gutter="0"/>
          <w:cols w:space="720"/>
        </w:sectPr>
      </w:pPr>
    </w:p>
    <w:p w:rsidR="00BE09A7" w:rsidRDefault="007470B2">
      <w:pPr>
        <w:pStyle w:val="Textoindependiente"/>
        <w:spacing w:before="196" w:line="360" w:lineRule="auto"/>
        <w:ind w:left="100" w:right="264"/>
        <w:jc w:val="both"/>
      </w:pPr>
      <w:r>
        <w:lastRenderedPageBreak/>
        <w:t>El mayor porcentaje de aumento se ha dado en media superior. Es de mencionar que en los últimos 20 años se abrieron 22 nuevas instituciones de</w:t>
      </w:r>
      <w:r>
        <w:rPr>
          <w:spacing w:val="-10"/>
        </w:rPr>
        <w:t xml:space="preserve"> </w:t>
      </w:r>
      <w:r>
        <w:t>educación</w:t>
      </w:r>
      <w:r>
        <w:rPr>
          <w:spacing w:val="-10"/>
        </w:rPr>
        <w:t xml:space="preserve"> </w:t>
      </w:r>
      <w:r>
        <w:t>superior</w:t>
      </w:r>
      <w:r>
        <w:rPr>
          <w:spacing w:val="-6"/>
        </w:rPr>
        <w:t xml:space="preserve"> </w:t>
      </w:r>
      <w:r>
        <w:t>(IES)</w:t>
      </w:r>
      <w:r>
        <w:rPr>
          <w:spacing w:val="-10"/>
        </w:rPr>
        <w:t xml:space="preserve"> </w:t>
      </w:r>
      <w:r>
        <w:t>en</w:t>
      </w:r>
      <w:r>
        <w:rPr>
          <w:spacing w:val="-9"/>
        </w:rPr>
        <w:t xml:space="preserve"> </w:t>
      </w:r>
      <w:r>
        <w:t>Baja</w:t>
      </w:r>
      <w:r>
        <w:rPr>
          <w:spacing w:val="-13"/>
        </w:rPr>
        <w:t xml:space="preserve"> </w:t>
      </w:r>
      <w:r>
        <w:t>California:</w:t>
      </w:r>
      <w:r>
        <w:rPr>
          <w:spacing w:val="-13"/>
        </w:rPr>
        <w:t xml:space="preserve"> </w:t>
      </w:r>
      <w:r>
        <w:t>cuatro</w:t>
      </w:r>
      <w:r>
        <w:rPr>
          <w:spacing w:val="-12"/>
        </w:rPr>
        <w:t xml:space="preserve"> </w:t>
      </w:r>
      <w:r>
        <w:t>públicas</w:t>
      </w:r>
      <w:r>
        <w:rPr>
          <w:spacing w:val="-11"/>
        </w:rPr>
        <w:t xml:space="preserve"> </w:t>
      </w:r>
      <w:r>
        <w:t>y</w:t>
      </w:r>
      <w:r>
        <w:rPr>
          <w:spacing w:val="-10"/>
        </w:rPr>
        <w:t xml:space="preserve"> </w:t>
      </w:r>
      <w:r>
        <w:t>18</w:t>
      </w:r>
      <w:r>
        <w:rPr>
          <w:spacing w:val="-8"/>
        </w:rPr>
        <w:t xml:space="preserve"> </w:t>
      </w:r>
      <w:r>
        <w:t>privadas. Éstas</w:t>
      </w:r>
      <w:r>
        <w:rPr>
          <w:spacing w:val="-10"/>
        </w:rPr>
        <w:t xml:space="preserve"> </w:t>
      </w:r>
      <w:r>
        <w:t>últimas</w:t>
      </w:r>
      <w:r>
        <w:rPr>
          <w:spacing w:val="-11"/>
        </w:rPr>
        <w:t xml:space="preserve"> </w:t>
      </w:r>
      <w:r>
        <w:t>absorben</w:t>
      </w:r>
      <w:r>
        <w:rPr>
          <w:spacing w:val="-9"/>
        </w:rPr>
        <w:t xml:space="preserve"> </w:t>
      </w:r>
      <w:r>
        <w:t>24.12%</w:t>
      </w:r>
      <w:r>
        <w:rPr>
          <w:spacing w:val="-15"/>
        </w:rPr>
        <w:t xml:space="preserve"> </w:t>
      </w:r>
      <w:r>
        <w:t>del</w:t>
      </w:r>
      <w:r>
        <w:rPr>
          <w:spacing w:val="-9"/>
        </w:rPr>
        <w:t xml:space="preserve"> </w:t>
      </w:r>
      <w:r>
        <w:t>total</w:t>
      </w:r>
      <w:r>
        <w:rPr>
          <w:spacing w:val="-9"/>
        </w:rPr>
        <w:t xml:space="preserve"> </w:t>
      </w:r>
      <w:r>
        <w:t>de</w:t>
      </w:r>
      <w:r>
        <w:rPr>
          <w:spacing w:val="-9"/>
        </w:rPr>
        <w:t xml:space="preserve"> </w:t>
      </w:r>
      <w:r>
        <w:t>la</w:t>
      </w:r>
      <w:r>
        <w:rPr>
          <w:spacing w:val="-12"/>
        </w:rPr>
        <w:t xml:space="preserve"> </w:t>
      </w:r>
      <w:r>
        <w:t>matrícula</w:t>
      </w:r>
      <w:r>
        <w:rPr>
          <w:spacing w:val="-12"/>
        </w:rPr>
        <w:t xml:space="preserve"> </w:t>
      </w:r>
      <w:r>
        <w:t>estatal</w:t>
      </w:r>
      <w:r>
        <w:rPr>
          <w:spacing w:val="-9"/>
        </w:rPr>
        <w:t xml:space="preserve"> </w:t>
      </w:r>
      <w:r>
        <w:t>en</w:t>
      </w:r>
      <w:r>
        <w:rPr>
          <w:spacing w:val="-9"/>
        </w:rPr>
        <w:t xml:space="preserve"> </w:t>
      </w:r>
      <w:r>
        <w:t xml:space="preserve">educación superior y, a pesar de que la matrícula de las instituciones privadas en la formación de técnicos superiores es muy pequeña (2.37%), es muy significativa en licenciatura (22.60%), normal (19.09%), maestría (56.11%) </w:t>
      </w:r>
      <w:r>
        <w:rPr>
          <w:spacing w:val="5"/>
        </w:rPr>
        <w:t xml:space="preserve"> </w:t>
      </w:r>
      <w:r>
        <w:t>y</w:t>
      </w:r>
    </w:p>
    <w:p w:rsidR="00BE09A7" w:rsidRDefault="007470B2">
      <w:pPr>
        <w:pStyle w:val="Textoindependiente"/>
        <w:spacing w:before="4"/>
        <w:ind w:left="100"/>
        <w:jc w:val="both"/>
      </w:pPr>
      <w:r>
        <w:t>doctorado (26.81%).</w:t>
      </w:r>
    </w:p>
    <w:p w:rsidR="00BE09A7" w:rsidRDefault="00BE09A7">
      <w:pPr>
        <w:pStyle w:val="Textoindependiente"/>
        <w:rPr>
          <w:sz w:val="28"/>
        </w:rPr>
      </w:pPr>
    </w:p>
    <w:p w:rsidR="00BE09A7" w:rsidRDefault="00F5292F">
      <w:pPr>
        <w:pStyle w:val="Textoindependiente"/>
        <w:spacing w:before="236" w:line="360" w:lineRule="auto"/>
        <w:ind w:left="100" w:right="263"/>
        <w:jc w:val="both"/>
      </w:pPr>
      <w:r>
        <w:rPr>
          <w:lang w:val="en-US"/>
        </w:rPr>
        <w:pict>
          <v:group id="_x0000_s1350" style="position:absolute;left:0;text-align:left;margin-left:282.35pt;margin-top:50.25pt;width:239.45pt;height:154.35pt;z-index:-83824;mso-position-horizontal-relative:page" coordorigin="5647,1005" coordsize="4789,3087">
            <v:shape id="_x0000_s1355" style="position:absolute;left:5667;top:1025;width:4749;height:3047" coordorigin="5667,1025" coordsize="4749,3047" path="m9908,1025r-3733,l6100,1031r-72,16l5961,1073r-63,34l5842,1150r-50,50l5749,1257r-35,62l5689,1387r-16,71l5667,1533r,2032l5673,3640r16,71l5714,3779r35,62l5792,3898r50,50l5898,3991r63,34l6028,4051r72,16l6175,4072r3733,l9983,4067r72,-16l10122,4025r63,-34l10241,3948r50,-50l10334,3841r35,-62l10394,3711r16,-71l10416,3565r,-2032l10410,1458r-16,-71l10369,1319r-35,-62l10291,1200r-50,-50l10185,1107r-63,-34l10055,1047r-72,-16l9908,1025xe" fillcolor="#4f81bc" stroked="f">
              <v:path arrowok="t"/>
            </v:shape>
            <v:shape id="_x0000_s1354" style="position:absolute;left:5667;top:1025;width:4749;height:3047" coordorigin="5667,1025" coordsize="4749,3047" path="m5667,1533r6,-75l5689,1387r25,-68l5749,1257r43,-57l5842,1150r56,-43l5961,1073r67,-26l6100,1031r75,-6l9908,1025r75,6l10055,1047r67,26l10185,1107r56,43l10291,1200r43,57l10369,1319r25,68l10410,1458r6,75l10416,3565r-6,75l10394,3711r-25,68l10334,3841r-43,57l10241,3948r-56,43l10122,4025r-67,26l9983,4067r-75,5l6175,4072r-75,-5l6028,4051r-67,-26l5898,3991r-56,-43l5792,3898r-43,-57l5714,3779r-25,-68l5673,3640r-6,-75l5667,1533xe" filled="f" strokecolor="#385d89" strokeweight="2pt">
              <v:path arrowok="t"/>
            </v:shape>
            <v:shape id="_x0000_s1353" type="#_x0000_t202" style="position:absolute;left:6578;top:1624;width:658;height:369" filled="f" stroked="f">
              <v:textbox inset="0,0,0,0">
                <w:txbxContent>
                  <w:p w:rsidR="00BE09A7" w:rsidRDefault="007470B2">
                    <w:pPr>
                      <w:rPr>
                        <w:rFonts w:ascii="Lucida Sans Unicode"/>
                        <w:b/>
                        <w:sz w:val="24"/>
                      </w:rPr>
                    </w:pPr>
                    <w:r>
                      <w:rPr>
                        <w:rFonts w:ascii="Lucida Sans Unicode"/>
                        <w:b/>
                        <w:color w:val="FFFFFF"/>
                        <w:sz w:val="24"/>
                      </w:rPr>
                      <w:t>UABC</w:t>
                    </w:r>
                  </w:p>
                </w:txbxContent>
              </v:textbox>
            </v:shape>
            <v:shape id="_x0000_s1352" type="#_x0000_t202" style="position:absolute;left:8907;top:1624;width:626;height:369" filled="f" stroked="f">
              <v:textbox inset="0,0,0,0">
                <w:txbxContent>
                  <w:p w:rsidR="00BE09A7" w:rsidRDefault="007470B2">
                    <w:pPr>
                      <w:rPr>
                        <w:rFonts w:ascii="Lucida Sans Unicode"/>
                        <w:b/>
                        <w:sz w:val="24"/>
                      </w:rPr>
                    </w:pPr>
                    <w:r>
                      <w:rPr>
                        <w:rFonts w:ascii="Lucida Sans Unicode"/>
                        <w:b/>
                        <w:color w:val="FFFFFF"/>
                        <w:sz w:val="24"/>
                      </w:rPr>
                      <w:t>UPBC</w:t>
                    </w:r>
                  </w:p>
                </w:txbxContent>
              </v:textbox>
            </v:shape>
            <v:shape id="_x0000_s1351" type="#_x0000_t202" style="position:absolute;left:6158;top:2113;width:3793;height:1273" filled="f" stroked="f">
              <v:textbox inset="0,0,0,0">
                <w:txbxContent>
                  <w:p w:rsidR="00BE09A7" w:rsidRDefault="007470B2">
                    <w:pPr>
                      <w:tabs>
                        <w:tab w:val="left" w:pos="2128"/>
                      </w:tabs>
                      <w:spacing w:line="319" w:lineRule="auto"/>
                      <w:ind w:right="18" w:firstLine="1396"/>
                      <w:rPr>
                        <w:rFonts w:ascii="Lucida Sans Unicode"/>
                        <w:sz w:val="24"/>
                      </w:rPr>
                    </w:pPr>
                    <w:r>
                      <w:rPr>
                        <w:rFonts w:ascii="Lucida Sans Unicode"/>
                        <w:color w:val="FFFFFF"/>
                        <w:sz w:val="24"/>
                      </w:rPr>
                      <w:t xml:space="preserve">Carreras Licenciatura </w:t>
                    </w:r>
                    <w:r>
                      <w:rPr>
                        <w:rFonts w:ascii="Lucida Sans Unicode"/>
                        <w:color w:val="FFFFFF"/>
                        <w:spacing w:val="15"/>
                        <w:sz w:val="24"/>
                      </w:rPr>
                      <w:t xml:space="preserve"> </w:t>
                    </w:r>
                    <w:r>
                      <w:rPr>
                        <w:rFonts w:ascii="Lucida Sans Unicode"/>
                        <w:color w:val="FFFFFF"/>
                        <w:sz w:val="24"/>
                      </w:rPr>
                      <w:t>47</w:t>
                    </w:r>
                    <w:r>
                      <w:rPr>
                        <w:rFonts w:ascii="Lucida Sans Unicode"/>
                        <w:color w:val="FFFFFF"/>
                        <w:sz w:val="24"/>
                      </w:rPr>
                      <w:tab/>
                      <w:t>Licenciatura</w:t>
                    </w:r>
                    <w:r>
                      <w:rPr>
                        <w:rFonts w:ascii="Lucida Sans Unicode"/>
                        <w:color w:val="FFFFFF"/>
                        <w:spacing w:val="11"/>
                        <w:sz w:val="24"/>
                      </w:rPr>
                      <w:t xml:space="preserve"> </w:t>
                    </w:r>
                    <w:r>
                      <w:rPr>
                        <w:rFonts w:ascii="Lucida Sans Unicode"/>
                        <w:color w:val="FFFFFF"/>
                        <w:sz w:val="24"/>
                      </w:rPr>
                      <w:t>1</w:t>
                    </w:r>
                  </w:p>
                  <w:p w:rsidR="00BE09A7" w:rsidRDefault="007470B2">
                    <w:pPr>
                      <w:tabs>
                        <w:tab w:val="left" w:pos="1568"/>
                        <w:tab w:val="left" w:pos="2128"/>
                        <w:tab w:val="left" w:pos="3620"/>
                      </w:tabs>
                      <w:spacing w:line="290" w:lineRule="exact"/>
                      <w:rPr>
                        <w:rFonts w:ascii="Lucida Sans Unicode" w:hAnsi="Lucida Sans Unicode"/>
                        <w:sz w:val="24"/>
                      </w:rPr>
                    </w:pPr>
                    <w:r>
                      <w:rPr>
                        <w:rFonts w:ascii="Lucida Sans Unicode" w:hAnsi="Lucida Sans Unicode"/>
                        <w:color w:val="FFFFFF"/>
                        <w:sz w:val="24"/>
                      </w:rPr>
                      <w:t>Ingeniería</w:t>
                    </w:r>
                    <w:r>
                      <w:rPr>
                        <w:rFonts w:ascii="Lucida Sans Unicode" w:hAnsi="Lucida Sans Unicode"/>
                        <w:color w:val="FFFFFF"/>
                        <w:sz w:val="24"/>
                      </w:rPr>
                      <w:tab/>
                      <w:t>15</w:t>
                    </w:r>
                    <w:r>
                      <w:rPr>
                        <w:rFonts w:ascii="Lucida Sans Unicode" w:hAnsi="Lucida Sans Unicode"/>
                        <w:color w:val="FFFFFF"/>
                        <w:sz w:val="24"/>
                      </w:rPr>
                      <w:tab/>
                      <w:t>Ingeniería</w:t>
                    </w:r>
                    <w:r>
                      <w:rPr>
                        <w:rFonts w:ascii="Lucida Sans Unicode" w:hAnsi="Lucida Sans Unicode"/>
                        <w:color w:val="FFFFFF"/>
                        <w:sz w:val="24"/>
                      </w:rPr>
                      <w:tab/>
                      <w:t>5</w:t>
                    </w:r>
                  </w:p>
                </w:txbxContent>
              </v:textbox>
            </v:shape>
            <w10:wrap anchorx="page"/>
          </v:group>
        </w:pict>
      </w:r>
      <w:r w:rsidR="007470B2">
        <w:t>Para generar igualdad de oportunidades educativas de acceso,</w:t>
      </w:r>
      <w:r w:rsidR="007470B2">
        <w:rPr>
          <w:spacing w:val="-40"/>
        </w:rPr>
        <w:t xml:space="preserve"> </w:t>
      </w:r>
      <w:r w:rsidR="007470B2">
        <w:t>permanencia y egreso, promover la pertinencia de la oferta, mantener la absorción y el incremento  en  el  logro  de</w:t>
      </w:r>
      <w:r w:rsidR="007470B2">
        <w:rPr>
          <w:spacing w:val="53"/>
        </w:rPr>
        <w:t xml:space="preserve"> </w:t>
      </w:r>
      <w:r w:rsidR="007470B2">
        <w:t>los</w:t>
      </w:r>
    </w:p>
    <w:p w:rsidR="00BE09A7" w:rsidRDefault="007470B2">
      <w:pPr>
        <w:pStyle w:val="Textoindependiente"/>
        <w:spacing w:before="4" w:line="360" w:lineRule="auto"/>
        <w:ind w:left="100" w:right="5307"/>
        <w:jc w:val="both"/>
      </w:pPr>
      <w:r>
        <w:t xml:space="preserve">indicadores educativos. </w:t>
      </w:r>
      <w:r>
        <w:rPr>
          <w:spacing w:val="1"/>
        </w:rPr>
        <w:t xml:space="preserve">En </w:t>
      </w:r>
      <w:r>
        <w:t>el Sistema educativo Estatal, se contempla como línea de acción Impulsar las acciones que favorezcan el rendimiento académico</w:t>
      </w:r>
      <w:r>
        <w:rPr>
          <w:spacing w:val="-18"/>
        </w:rPr>
        <w:t xml:space="preserve"> </w:t>
      </w:r>
      <w:r>
        <w:t>de</w:t>
      </w:r>
      <w:r>
        <w:rPr>
          <w:spacing w:val="-20"/>
        </w:rPr>
        <w:t xml:space="preserve"> </w:t>
      </w:r>
      <w:r>
        <w:t>los</w:t>
      </w:r>
      <w:r>
        <w:rPr>
          <w:spacing w:val="-17"/>
        </w:rPr>
        <w:t xml:space="preserve"> </w:t>
      </w:r>
      <w:r>
        <w:t>alumnos</w:t>
      </w:r>
      <w:r>
        <w:rPr>
          <w:spacing w:val="-17"/>
        </w:rPr>
        <w:t xml:space="preserve"> </w:t>
      </w:r>
      <w:r>
        <w:t>de</w:t>
      </w:r>
      <w:r>
        <w:rPr>
          <w:spacing w:val="-16"/>
        </w:rPr>
        <w:t xml:space="preserve"> </w:t>
      </w:r>
      <w:r>
        <w:t xml:space="preserve">los planteles     de    </w:t>
      </w:r>
      <w:r>
        <w:rPr>
          <w:spacing w:val="36"/>
        </w:rPr>
        <w:t xml:space="preserve"> </w:t>
      </w:r>
      <w:r>
        <w:t>sostenimiento</w:t>
      </w:r>
    </w:p>
    <w:p w:rsidR="00BE09A7" w:rsidRDefault="007470B2">
      <w:pPr>
        <w:pStyle w:val="Textoindependiente"/>
        <w:spacing w:before="4" w:line="360" w:lineRule="auto"/>
        <w:ind w:left="100" w:right="266"/>
        <w:jc w:val="both"/>
      </w:pPr>
      <w:r>
        <w:t>estatal, para mejorar los índices de aprobación, retención y eficiencia terminal en la Educación Media Superior. A su vez Incrementar la oferta de espacios educativos para responder al crecimiento y ampliación de la cobertura.</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7470B2">
      <w:pPr>
        <w:pStyle w:val="Textoindependiente"/>
        <w:spacing w:before="196" w:line="360" w:lineRule="auto"/>
        <w:ind w:left="100" w:right="269"/>
        <w:jc w:val="both"/>
      </w:pPr>
      <w:r>
        <w:lastRenderedPageBreak/>
        <w:t>Para lograr lo anterior, se contemplan las siguientes metas de las cuales se expresan los resultados obtenidos en la tabla a continuación:</w:t>
      </w:r>
    </w:p>
    <w:p w:rsidR="00BE09A7" w:rsidRDefault="00BE09A7">
      <w:pPr>
        <w:pStyle w:val="Textoindependiente"/>
        <w:spacing w:before="3"/>
        <w:rPr>
          <w:sz w:val="36"/>
        </w:rPr>
      </w:pPr>
    </w:p>
    <w:p w:rsidR="00BE09A7" w:rsidRDefault="007470B2">
      <w:pPr>
        <w:pStyle w:val="Prrafodelista"/>
        <w:numPr>
          <w:ilvl w:val="0"/>
          <w:numId w:val="6"/>
        </w:numPr>
        <w:tabs>
          <w:tab w:val="left" w:pos="433"/>
        </w:tabs>
        <w:spacing w:before="0" w:after="7" w:line="360" w:lineRule="auto"/>
        <w:ind w:right="266" w:firstLine="0"/>
        <w:jc w:val="both"/>
        <w:rPr>
          <w:b/>
          <w:sz w:val="24"/>
        </w:rPr>
      </w:pPr>
      <w:r>
        <w:rPr>
          <w:b/>
          <w:color w:val="4F81BC"/>
          <w:sz w:val="24"/>
        </w:rPr>
        <w:t>Indicadores de Gestión en el Nivel Medio Superior, Baja California 2016.</w:t>
      </w:r>
    </w:p>
    <w:tbl>
      <w:tblPr>
        <w:tblStyle w:val="TableNormal"/>
        <w:tblW w:w="0" w:type="auto"/>
        <w:tblInd w:w="110"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4904"/>
        <w:gridCol w:w="1962"/>
        <w:gridCol w:w="1953"/>
      </w:tblGrid>
      <w:tr w:rsidR="00BE09A7">
        <w:trPr>
          <w:trHeight w:val="387"/>
        </w:trPr>
        <w:tc>
          <w:tcPr>
            <w:tcW w:w="4904" w:type="dxa"/>
            <w:tcBorders>
              <w:right w:val="nil"/>
            </w:tcBorders>
            <w:shd w:val="clear" w:color="auto" w:fill="4F81BC"/>
          </w:tcPr>
          <w:p w:rsidR="00BE09A7" w:rsidRDefault="007470B2">
            <w:pPr>
              <w:pStyle w:val="TableParagraph"/>
              <w:spacing w:before="2"/>
              <w:ind w:left="2112" w:right="2193"/>
              <w:jc w:val="center"/>
              <w:rPr>
                <w:b/>
              </w:rPr>
            </w:pPr>
            <w:r>
              <w:rPr>
                <w:b/>
                <w:color w:val="FFFFFF"/>
              </w:rPr>
              <w:t>Meta</w:t>
            </w:r>
          </w:p>
        </w:tc>
        <w:tc>
          <w:tcPr>
            <w:tcW w:w="1962" w:type="dxa"/>
            <w:tcBorders>
              <w:left w:val="nil"/>
              <w:right w:val="nil"/>
            </w:tcBorders>
            <w:shd w:val="clear" w:color="auto" w:fill="4F81BC"/>
          </w:tcPr>
          <w:p w:rsidR="00BE09A7" w:rsidRDefault="007470B2">
            <w:pPr>
              <w:pStyle w:val="TableParagraph"/>
              <w:spacing w:before="2"/>
              <w:ind w:left="191" w:right="352"/>
              <w:jc w:val="center"/>
              <w:rPr>
                <w:b/>
              </w:rPr>
            </w:pPr>
            <w:r>
              <w:rPr>
                <w:b/>
                <w:color w:val="FFFFFF"/>
              </w:rPr>
              <w:t>Programado</w:t>
            </w:r>
          </w:p>
        </w:tc>
        <w:tc>
          <w:tcPr>
            <w:tcW w:w="1953" w:type="dxa"/>
            <w:tcBorders>
              <w:left w:val="nil"/>
            </w:tcBorders>
            <w:shd w:val="clear" w:color="auto" w:fill="4F81BC"/>
          </w:tcPr>
          <w:p w:rsidR="00BE09A7" w:rsidRDefault="007470B2">
            <w:pPr>
              <w:pStyle w:val="TableParagraph"/>
              <w:spacing w:before="2"/>
              <w:ind w:left="374" w:right="429"/>
              <w:jc w:val="center"/>
              <w:rPr>
                <w:b/>
              </w:rPr>
            </w:pPr>
            <w:r>
              <w:rPr>
                <w:b/>
                <w:color w:val="FFFFFF"/>
              </w:rPr>
              <w:t>Realizado</w:t>
            </w:r>
          </w:p>
        </w:tc>
      </w:tr>
      <w:tr w:rsidR="00BE09A7">
        <w:trPr>
          <w:trHeight w:val="780"/>
        </w:trPr>
        <w:tc>
          <w:tcPr>
            <w:tcW w:w="4904" w:type="dxa"/>
            <w:tcBorders>
              <w:right w:val="nil"/>
            </w:tcBorders>
            <w:shd w:val="clear" w:color="auto" w:fill="D2DFED"/>
          </w:tcPr>
          <w:p w:rsidR="00BE09A7" w:rsidRDefault="007470B2">
            <w:pPr>
              <w:pStyle w:val="TableParagraph"/>
              <w:spacing w:before="2"/>
              <w:ind w:left="110"/>
              <w:rPr>
                <w:b/>
              </w:rPr>
            </w:pPr>
            <w:r>
              <w:rPr>
                <w:b/>
              </w:rPr>
              <w:t>Incrementar  el  índice  de  retención  de</w:t>
            </w:r>
          </w:p>
          <w:p w:rsidR="00BE09A7" w:rsidRDefault="007470B2">
            <w:pPr>
              <w:pStyle w:val="TableParagraph"/>
              <w:spacing w:before="133"/>
              <w:ind w:left="110"/>
              <w:rPr>
                <w:b/>
              </w:rPr>
            </w:pPr>
            <w:r>
              <w:rPr>
                <w:b/>
              </w:rPr>
              <w:t>bachillerato.</w:t>
            </w:r>
          </w:p>
        </w:tc>
        <w:tc>
          <w:tcPr>
            <w:tcW w:w="1962" w:type="dxa"/>
            <w:tcBorders>
              <w:left w:val="nil"/>
              <w:right w:val="nil"/>
            </w:tcBorders>
            <w:shd w:val="clear" w:color="auto" w:fill="D2DFED"/>
          </w:tcPr>
          <w:p w:rsidR="00BE09A7" w:rsidRDefault="007470B2">
            <w:pPr>
              <w:pStyle w:val="TableParagraph"/>
              <w:spacing w:before="199"/>
              <w:ind w:left="191" w:right="347"/>
              <w:jc w:val="center"/>
            </w:pPr>
            <w:r>
              <w:t>96</w:t>
            </w:r>
          </w:p>
        </w:tc>
        <w:tc>
          <w:tcPr>
            <w:tcW w:w="1953" w:type="dxa"/>
            <w:tcBorders>
              <w:left w:val="nil"/>
            </w:tcBorders>
            <w:shd w:val="clear" w:color="auto" w:fill="D2DFED"/>
          </w:tcPr>
          <w:p w:rsidR="00BE09A7" w:rsidRDefault="007470B2">
            <w:pPr>
              <w:pStyle w:val="TableParagraph"/>
              <w:spacing w:before="199"/>
              <w:ind w:left="368" w:right="429"/>
              <w:jc w:val="center"/>
            </w:pPr>
            <w:r>
              <w:t>94.34</w:t>
            </w:r>
          </w:p>
        </w:tc>
      </w:tr>
      <w:tr w:rsidR="00BE09A7">
        <w:trPr>
          <w:trHeight w:val="776"/>
        </w:trPr>
        <w:tc>
          <w:tcPr>
            <w:tcW w:w="4904" w:type="dxa"/>
            <w:tcBorders>
              <w:right w:val="nil"/>
            </w:tcBorders>
          </w:tcPr>
          <w:p w:rsidR="00BE09A7" w:rsidRDefault="007470B2">
            <w:pPr>
              <w:pStyle w:val="TableParagraph"/>
              <w:spacing w:before="2"/>
              <w:ind w:left="110"/>
              <w:rPr>
                <w:b/>
              </w:rPr>
            </w:pPr>
            <w:r>
              <w:rPr>
                <w:b/>
              </w:rPr>
              <w:t>Aumentar el índice de eficiencia terminal</w:t>
            </w:r>
          </w:p>
          <w:p w:rsidR="00BE09A7" w:rsidRDefault="007470B2">
            <w:pPr>
              <w:pStyle w:val="TableParagraph"/>
              <w:spacing w:before="129"/>
              <w:ind w:left="110"/>
              <w:rPr>
                <w:b/>
              </w:rPr>
            </w:pPr>
            <w:r>
              <w:rPr>
                <w:b/>
              </w:rPr>
              <w:t>de Educación Media Superior</w:t>
            </w:r>
          </w:p>
        </w:tc>
        <w:tc>
          <w:tcPr>
            <w:tcW w:w="1962" w:type="dxa"/>
            <w:tcBorders>
              <w:left w:val="nil"/>
              <w:right w:val="nil"/>
            </w:tcBorders>
          </w:tcPr>
          <w:p w:rsidR="00BE09A7" w:rsidRDefault="007470B2">
            <w:pPr>
              <w:pStyle w:val="TableParagraph"/>
              <w:spacing w:before="195"/>
              <w:ind w:left="191" w:right="347"/>
              <w:jc w:val="center"/>
            </w:pPr>
            <w:r>
              <w:t>67</w:t>
            </w:r>
          </w:p>
        </w:tc>
        <w:tc>
          <w:tcPr>
            <w:tcW w:w="1953" w:type="dxa"/>
            <w:tcBorders>
              <w:left w:val="nil"/>
            </w:tcBorders>
          </w:tcPr>
          <w:p w:rsidR="00BE09A7" w:rsidRDefault="007470B2">
            <w:pPr>
              <w:pStyle w:val="TableParagraph"/>
              <w:spacing w:before="195"/>
              <w:ind w:left="368" w:right="429"/>
              <w:jc w:val="center"/>
            </w:pPr>
            <w:r>
              <w:t>65.28</w:t>
            </w:r>
          </w:p>
        </w:tc>
      </w:tr>
      <w:tr w:rsidR="00BE09A7">
        <w:trPr>
          <w:trHeight w:val="775"/>
        </w:trPr>
        <w:tc>
          <w:tcPr>
            <w:tcW w:w="4904" w:type="dxa"/>
            <w:tcBorders>
              <w:right w:val="nil"/>
            </w:tcBorders>
            <w:shd w:val="clear" w:color="auto" w:fill="D2DFED"/>
          </w:tcPr>
          <w:p w:rsidR="00BE09A7" w:rsidRDefault="007470B2">
            <w:pPr>
              <w:pStyle w:val="TableParagraph"/>
              <w:spacing w:before="2"/>
              <w:ind w:left="110"/>
              <w:rPr>
                <w:b/>
              </w:rPr>
            </w:pPr>
            <w:r>
              <w:rPr>
                <w:b/>
              </w:rPr>
              <w:t>Mantener   el   índice   de   absorción</w:t>
            </w:r>
            <w:r>
              <w:rPr>
                <w:b/>
                <w:spacing w:val="57"/>
              </w:rPr>
              <w:t xml:space="preserve"> </w:t>
            </w:r>
            <w:r>
              <w:rPr>
                <w:b/>
              </w:rPr>
              <w:t>de</w:t>
            </w:r>
          </w:p>
          <w:p w:rsidR="00BE09A7" w:rsidRDefault="007470B2">
            <w:pPr>
              <w:pStyle w:val="TableParagraph"/>
              <w:spacing w:before="129"/>
              <w:ind w:left="110"/>
              <w:rPr>
                <w:b/>
              </w:rPr>
            </w:pPr>
            <w:r>
              <w:rPr>
                <w:b/>
              </w:rPr>
              <w:t>Educación Media Superior.</w:t>
            </w:r>
          </w:p>
        </w:tc>
        <w:tc>
          <w:tcPr>
            <w:tcW w:w="1962" w:type="dxa"/>
            <w:tcBorders>
              <w:left w:val="nil"/>
              <w:right w:val="nil"/>
            </w:tcBorders>
            <w:shd w:val="clear" w:color="auto" w:fill="D2DFED"/>
          </w:tcPr>
          <w:p w:rsidR="00BE09A7" w:rsidRDefault="007470B2">
            <w:pPr>
              <w:pStyle w:val="TableParagraph"/>
              <w:spacing w:before="199"/>
              <w:ind w:left="191" w:right="343"/>
              <w:jc w:val="center"/>
            </w:pPr>
            <w:r>
              <w:t>100</w:t>
            </w:r>
          </w:p>
        </w:tc>
        <w:tc>
          <w:tcPr>
            <w:tcW w:w="1953" w:type="dxa"/>
            <w:tcBorders>
              <w:left w:val="nil"/>
            </w:tcBorders>
            <w:shd w:val="clear" w:color="auto" w:fill="D2DFED"/>
          </w:tcPr>
          <w:p w:rsidR="00BE09A7" w:rsidRDefault="007470B2">
            <w:pPr>
              <w:pStyle w:val="TableParagraph"/>
              <w:spacing w:before="199"/>
              <w:ind w:left="368" w:right="429"/>
              <w:jc w:val="center"/>
            </w:pPr>
            <w:r>
              <w:t>91.56</w:t>
            </w:r>
          </w:p>
        </w:tc>
      </w:tr>
      <w:tr w:rsidR="00BE09A7">
        <w:trPr>
          <w:trHeight w:val="780"/>
        </w:trPr>
        <w:tc>
          <w:tcPr>
            <w:tcW w:w="4904" w:type="dxa"/>
            <w:tcBorders>
              <w:right w:val="nil"/>
            </w:tcBorders>
          </w:tcPr>
          <w:p w:rsidR="00BE09A7" w:rsidRDefault="007470B2">
            <w:pPr>
              <w:pStyle w:val="TableParagraph"/>
              <w:spacing w:before="2"/>
              <w:ind w:left="110"/>
              <w:rPr>
                <w:b/>
              </w:rPr>
            </w:pPr>
            <w:r>
              <w:rPr>
                <w:b/>
              </w:rPr>
              <w:t>Incrementar  el  índice  de  cobertura de</w:t>
            </w:r>
          </w:p>
          <w:p w:rsidR="00BE09A7" w:rsidRDefault="007470B2">
            <w:pPr>
              <w:pStyle w:val="TableParagraph"/>
              <w:spacing w:before="133"/>
              <w:ind w:left="110"/>
              <w:rPr>
                <w:b/>
              </w:rPr>
            </w:pPr>
            <w:r>
              <w:rPr>
                <w:b/>
              </w:rPr>
              <w:t>Educación Media Superior.</w:t>
            </w:r>
          </w:p>
        </w:tc>
        <w:tc>
          <w:tcPr>
            <w:tcW w:w="1962" w:type="dxa"/>
            <w:tcBorders>
              <w:left w:val="nil"/>
              <w:right w:val="nil"/>
            </w:tcBorders>
          </w:tcPr>
          <w:p w:rsidR="00BE09A7" w:rsidRDefault="007470B2">
            <w:pPr>
              <w:pStyle w:val="TableParagraph"/>
              <w:spacing w:before="199"/>
              <w:ind w:left="191" w:right="347"/>
              <w:jc w:val="center"/>
            </w:pPr>
            <w:r>
              <w:t>75</w:t>
            </w:r>
          </w:p>
        </w:tc>
        <w:tc>
          <w:tcPr>
            <w:tcW w:w="1953" w:type="dxa"/>
            <w:tcBorders>
              <w:left w:val="nil"/>
            </w:tcBorders>
          </w:tcPr>
          <w:p w:rsidR="00BE09A7" w:rsidRDefault="007470B2">
            <w:pPr>
              <w:pStyle w:val="TableParagraph"/>
              <w:spacing w:before="199"/>
              <w:ind w:left="368" w:right="429"/>
              <w:jc w:val="center"/>
            </w:pPr>
            <w:r>
              <w:t>74.67</w:t>
            </w:r>
          </w:p>
        </w:tc>
      </w:tr>
    </w:tbl>
    <w:p w:rsidR="00BE09A7" w:rsidRDefault="007470B2">
      <w:pPr>
        <w:tabs>
          <w:tab w:val="left" w:pos="1675"/>
          <w:tab w:val="left" w:pos="2659"/>
        </w:tabs>
        <w:spacing w:before="242"/>
        <w:ind w:left="100" w:right="254"/>
        <w:jc w:val="both"/>
        <w:rPr>
          <w:sz w:val="16"/>
        </w:rPr>
      </w:pPr>
      <w:r>
        <w:rPr>
          <w:sz w:val="16"/>
        </w:rPr>
        <w:t>Elaboración propia, con información de Sistema Estatal de Indicadores. Gobierno del Estado de Baja California. Disponible</w:t>
      </w:r>
      <w:r>
        <w:rPr>
          <w:sz w:val="16"/>
        </w:rPr>
        <w:tab/>
        <w:t>en:</w:t>
      </w:r>
      <w:r>
        <w:rPr>
          <w:sz w:val="16"/>
        </w:rPr>
        <w:tab/>
      </w:r>
      <w:hyperlink r:id="rId44">
        <w:r>
          <w:rPr>
            <w:spacing w:val="-1"/>
            <w:sz w:val="16"/>
          </w:rPr>
          <w:t>http://indicadores.bajacalifornia.gob.mx/consultaciudadana/resumen-indicador-</w:t>
        </w:r>
      </w:hyperlink>
      <w:r>
        <w:rPr>
          <w:spacing w:val="-1"/>
          <w:sz w:val="16"/>
        </w:rPr>
        <w:t xml:space="preserve"> </w:t>
      </w:r>
      <w:r>
        <w:rPr>
          <w:sz w:val="16"/>
        </w:rPr>
        <w:t>17.jsp?indicador=ES-SEE-25&amp;sector=5</w:t>
      </w:r>
    </w:p>
    <w:p w:rsidR="00BE09A7" w:rsidRDefault="00BE09A7">
      <w:pPr>
        <w:pStyle w:val="Textoindependiente"/>
        <w:rPr>
          <w:sz w:val="18"/>
        </w:rPr>
      </w:pPr>
    </w:p>
    <w:p w:rsidR="00BE09A7" w:rsidRDefault="00BE09A7">
      <w:pPr>
        <w:pStyle w:val="Textoindependiente"/>
        <w:spacing w:before="10"/>
        <w:rPr>
          <w:sz w:val="17"/>
        </w:rPr>
      </w:pPr>
    </w:p>
    <w:p w:rsidR="00BE09A7" w:rsidRDefault="007470B2">
      <w:pPr>
        <w:pStyle w:val="Textoindependiente"/>
        <w:spacing w:line="360" w:lineRule="auto"/>
        <w:ind w:left="100" w:right="265"/>
        <w:jc w:val="both"/>
      </w:pPr>
      <w:r>
        <w:t>El Recurso del Subsidio en 2016 se destinó para atender una población estudiantil de 75,453 alumnos, como se muestra en la figura siguiente, es importante</w:t>
      </w:r>
      <w:r>
        <w:rPr>
          <w:spacing w:val="-22"/>
        </w:rPr>
        <w:t xml:space="preserve"> </w:t>
      </w:r>
      <w:r>
        <w:t>recalcar</w:t>
      </w:r>
      <w:r>
        <w:rPr>
          <w:spacing w:val="-23"/>
        </w:rPr>
        <w:t xml:space="preserve"> </w:t>
      </w:r>
      <w:r>
        <w:t>que</w:t>
      </w:r>
      <w:r>
        <w:rPr>
          <w:spacing w:val="-22"/>
        </w:rPr>
        <w:t xml:space="preserve"> </w:t>
      </w:r>
      <w:r>
        <w:t>las</w:t>
      </w:r>
      <w:r>
        <w:rPr>
          <w:spacing w:val="-26"/>
        </w:rPr>
        <w:t xml:space="preserve"> </w:t>
      </w:r>
      <w:r>
        <w:t>necesidades</w:t>
      </w:r>
      <w:r>
        <w:rPr>
          <w:spacing w:val="-23"/>
        </w:rPr>
        <w:t xml:space="preserve"> </w:t>
      </w:r>
      <w:r>
        <w:t>de</w:t>
      </w:r>
      <w:r>
        <w:rPr>
          <w:spacing w:val="-22"/>
        </w:rPr>
        <w:t xml:space="preserve"> </w:t>
      </w:r>
      <w:r>
        <w:t>cada</w:t>
      </w:r>
      <w:r>
        <w:rPr>
          <w:spacing w:val="-27"/>
        </w:rPr>
        <w:t xml:space="preserve"> </w:t>
      </w:r>
      <w:r>
        <w:t>Institución</w:t>
      </w:r>
      <w:r>
        <w:rPr>
          <w:spacing w:val="-25"/>
        </w:rPr>
        <w:t xml:space="preserve"> </w:t>
      </w:r>
      <w:r>
        <w:t>tienen</w:t>
      </w:r>
      <w:r>
        <w:rPr>
          <w:spacing w:val="-22"/>
        </w:rPr>
        <w:t xml:space="preserve"> </w:t>
      </w:r>
      <w:r>
        <w:t>diferentes dimensiones, sin embargo, mantienen un patrón, la necesidad</w:t>
      </w:r>
      <w:r>
        <w:rPr>
          <w:spacing w:val="-47"/>
        </w:rPr>
        <w:t xml:space="preserve"> </w:t>
      </w:r>
      <w:r>
        <w:t>presupuestal de los Servicios Personales</w:t>
      </w:r>
      <w:r>
        <w:rPr>
          <w:spacing w:val="-22"/>
        </w:rPr>
        <w:t xml:space="preserve"> </w:t>
      </w:r>
      <w:r>
        <w:t>(Nomina):</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7470B2">
      <w:pPr>
        <w:pStyle w:val="Textoindependiente"/>
        <w:spacing w:before="195"/>
        <w:ind w:left="100"/>
        <w:rPr>
          <w:b/>
        </w:rPr>
      </w:pPr>
      <w:r>
        <w:rPr>
          <w:b/>
          <w:color w:val="1F487C"/>
        </w:rPr>
        <w:lastRenderedPageBreak/>
        <w:t>Gráfica 3. Población estudiantil atendida, por Institución Beneficiada</w:t>
      </w: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F5292F">
      <w:pPr>
        <w:pStyle w:val="Textoindependiente"/>
        <w:spacing w:before="4"/>
        <w:rPr>
          <w:b/>
          <w:sz w:val="16"/>
        </w:rPr>
      </w:pPr>
      <w:r>
        <w:rPr>
          <w:lang w:val="en-US"/>
        </w:rPr>
        <w:pict>
          <v:group id="_x0000_s1340" style="position:absolute;margin-left:123pt;margin-top:11.55pt;width:355.2pt;height:157.85pt;z-index:2104;mso-wrap-distance-left:0;mso-wrap-distance-right:0;mso-position-horizontal-relative:page" coordorigin="2460,231" coordsize="7104,3157">
            <v:line id="_x0000_s1349" style="position:absolute" from="5614,1690" to="7922,718" strokeweight=".6pt"/>
            <v:line id="_x0000_s1348" style="position:absolute" from="5614,1930" to="7922,2902" strokeweight=".6pt"/>
            <v:shape id="_x0000_s1347" style="position:absolute;left:4038;top:1809;width:1574;height:1090" coordorigin="4038,1810" coordsize="1574,1090" path="m4038,1810l5181,2899r52,-57l5282,2782r46,-62l5371,2656r40,-66l5447,2522r33,-70l5510,2382r26,-73l5558,2236r19,-75l5593,2085r11,-76l5612,1931,4038,1810xe" fillcolor="#4f81bc" stroked="f">
              <v:path arrowok="t"/>
            </v:shape>
            <v:shape id="_x0000_s1346" style="position:absolute;left:2459;top:231;width:3153;height:3157" coordorigin="2460,231" coordsize="3153,3157" path="m4069,231r-76,1l3917,236r-76,8l3766,255r-74,14l3620,287r-71,22l3480,333r-68,27l3346,391r-64,33l3220,460r-61,39l3100,540r-56,44l2989,630r-52,49l2887,730r-47,53l2794,838r-42,57l2712,954r-38,61l2640,1078r-32,64l2579,1208r-26,67l2530,1344r-20,69l2493,1485r-13,72l2470,1630r-7,74l2460,1779r,76l2464,1931r8,76l2483,2082r15,74l2516,2228r21,71l2561,2368r28,68l2619,2502r33,64l2688,2629r39,60l2768,2748r44,56l2859,2859r48,52l2958,2961r53,48l3066,3054r57,42l3183,3136r60,38l3306,3209r64,31l3436,3269r67,26l3572,3318r70,20l3713,3355r72,13l3858,3378r74,7l4007,3388r76,l4160,3384r77,-8l4314,3364r75,-15l4464,3330r73,-23l4609,3281r71,-29l4749,3219r68,-36l4883,3143r64,-42l5009,3055r59,-49l5126,2954r55,-55l4038,1810,5612,1689r-7,-77l5593,1538r-14,-74l5561,1392r-21,-71l5515,1252r-27,-68l5458,1118r-34,-65l5388,991r-38,-61l5308,872r-44,-57l5218,761r-49,-52l5119,659r-54,-48l5010,566r-57,-43l4894,483r-61,-37l4771,411r-65,-32l4641,350r-68,-26l4505,301r-70,-20l4364,265r-73,-14l4218,241r-74,-6l4069,231xe" fillcolor="#c0504d" stroked="f">
              <v:path arrowok="t"/>
            </v:shape>
            <v:shape id="_x0000_s1345" style="position:absolute;left:7195;top:625;width:2368;height:2368" coordorigin="7195,626" coordsize="2368,2368" o:spt="100" adj="0,,0" path="m8395,626r-74,1l8249,633r-72,10l8106,657r-68,19l7970,699r-65,26l7841,755r-61,34l7720,826r-57,41l7609,911r-52,47l7508,1008r-46,53l7420,1116r-40,59l7344,1235r-33,63l7282,1364r-25,67l7236,1500r-17,71l7207,1644r-8,75l7195,1794r2,74l7202,1940r10,72l7227,2083r18,69l7268,2219r26,65l7325,2348r33,62l7396,2469r40,57l7480,2580r47,52l7577,2681r53,46l7686,2770r58,39l7805,2845r63,33l7933,2907r67,25l8070,2953r71,17l8214,2982r74,8l8363,2994r74,-2l8510,2987r72,-10l8652,2962r69,-18l8788,2921r66,-26l8917,2865r62,-34l9038,2793r57,-40l9150,2709r51,-47l9250,2612r46,-53l9339,2503r40,-58l9415,2384r32,-63l9476,2256r25,-67l9522,2119r17,-71l9552,1975r8,-74l8379,1810r1184,l9562,1752r-6,-73l9546,1607r-14,-70l9513,1468r-22,-67l9464,1335r-30,-63l9400,1210r-37,-59l9322,1094r-44,-54l9231,988r-50,-49l9128,893r-55,-43l9015,811r-61,-37l8891,742r-66,-29l8758,688r-69,-21l8618,650r-73,-13l8470,629r-75,-3xm9563,1810r-1184,l9560,1901r3,-75l9563,1810xe" fillcolor="#9bba58" stroked="f">
              <v:stroke joinstyle="round"/>
              <v:formulas/>
              <v:path arrowok="t" o:connecttype="segments"/>
            </v:shape>
            <v:shape id="_x0000_s1344" style="position:absolute;left:4038;top:1688;width:1579;height:243" coordorigin="4038,1689" coordsize="1579,243" path="m5612,1689l4038,1810r1574,121l5616,1871r1,-61l5616,1749r-4,-60xe" fillcolor="#8063a1" stroked="f">
              <v:path arrowok="t"/>
            </v:shape>
            <v:shape id="_x0000_s1343" type="#_x0000_t202" style="position:absolute;left:2590;top:1455;width:1077;height:200" filled="f" stroked="f">
              <v:textbox inset="0,0,0,0">
                <w:txbxContent>
                  <w:p w:rsidR="00BE09A7" w:rsidRDefault="007470B2">
                    <w:pPr>
                      <w:spacing w:line="200" w:lineRule="exact"/>
                      <w:rPr>
                        <w:rFonts w:ascii="Calibri"/>
                        <w:sz w:val="20"/>
                      </w:rPr>
                    </w:pPr>
                    <w:r>
                      <w:rPr>
                        <w:rFonts w:ascii="Calibri"/>
                        <w:sz w:val="20"/>
                      </w:rPr>
                      <w:t>UABC, 65383</w:t>
                    </w:r>
                  </w:p>
                </w:txbxContent>
              </v:textbox>
            </v:shape>
            <v:shape id="_x0000_s1342" type="#_x0000_t202" style="position:absolute;left:8008;top:1668;width:965;height:200" filled="f" stroked="f">
              <v:textbox inset="0,0,0,0">
                <w:txbxContent>
                  <w:p w:rsidR="00BE09A7" w:rsidRDefault="007470B2">
                    <w:pPr>
                      <w:spacing w:line="200" w:lineRule="exact"/>
                      <w:rPr>
                        <w:rFonts w:ascii="Calibri"/>
                        <w:sz w:val="20"/>
                      </w:rPr>
                    </w:pPr>
                    <w:r>
                      <w:rPr>
                        <w:rFonts w:ascii="Calibri"/>
                        <w:sz w:val="20"/>
                      </w:rPr>
                      <w:t>UPBC, 1848</w:t>
                    </w:r>
                  </w:p>
                </w:txbxContent>
              </v:textbox>
            </v:shape>
            <v:shape id="_x0000_s1341" type="#_x0000_t202" style="position:absolute;left:4452;top:2178;width:1209;height:200" filled="f" stroked="f">
              <v:textbox inset="0,0,0,0">
                <w:txbxContent>
                  <w:p w:rsidR="00BE09A7" w:rsidRDefault="007470B2">
                    <w:pPr>
                      <w:spacing w:line="200" w:lineRule="exact"/>
                      <w:rPr>
                        <w:rFonts w:ascii="Calibri"/>
                        <w:sz w:val="20"/>
                      </w:rPr>
                    </w:pPr>
                    <w:r>
                      <w:rPr>
                        <w:rFonts w:ascii="Calibri"/>
                        <w:sz w:val="20"/>
                      </w:rPr>
                      <w:t>COBACH, 8222</w:t>
                    </w:r>
                  </w:p>
                </w:txbxContent>
              </v:textbox>
            </v:shape>
            <w10:wrap type="topAndBottom" anchorx="page"/>
          </v:group>
        </w:pict>
      </w:r>
    </w:p>
    <w:p w:rsidR="00BE09A7" w:rsidRDefault="00BE09A7">
      <w:pPr>
        <w:pStyle w:val="Textoindependiente"/>
        <w:rPr>
          <w:b/>
          <w:sz w:val="28"/>
        </w:rPr>
      </w:pPr>
    </w:p>
    <w:p w:rsidR="00BE09A7" w:rsidRDefault="00BE09A7">
      <w:pPr>
        <w:pStyle w:val="Textoindependiente"/>
        <w:rPr>
          <w:b/>
          <w:sz w:val="28"/>
        </w:rPr>
      </w:pPr>
    </w:p>
    <w:p w:rsidR="00BE09A7" w:rsidRDefault="00BE09A7">
      <w:pPr>
        <w:pStyle w:val="Textoindependiente"/>
        <w:spacing w:before="7"/>
        <w:rPr>
          <w:b/>
          <w:sz w:val="28"/>
        </w:rPr>
      </w:pPr>
    </w:p>
    <w:p w:rsidR="00BE09A7" w:rsidRDefault="007470B2">
      <w:pPr>
        <w:spacing w:before="1"/>
        <w:ind w:left="100" w:right="266"/>
        <w:jc w:val="both"/>
        <w:rPr>
          <w:sz w:val="16"/>
        </w:rPr>
      </w:pPr>
      <w:r>
        <w:rPr>
          <w:sz w:val="16"/>
        </w:rPr>
        <w:t xml:space="preserve">Fuente: Elaboración propia, Con información de COBACH </w:t>
      </w:r>
      <w:hyperlink r:id="rId45">
        <w:r>
          <w:rPr>
            <w:sz w:val="16"/>
          </w:rPr>
          <w:t xml:space="preserve">http://php.cobachbc.edu.mx/planteles/. </w:t>
        </w:r>
      </w:hyperlink>
      <w:r>
        <w:rPr>
          <w:sz w:val="16"/>
        </w:rPr>
        <w:t>Gobierno del Estado de Baja California.</w:t>
      </w:r>
    </w:p>
    <w:p w:rsidR="00BE09A7" w:rsidRDefault="00BE09A7">
      <w:pPr>
        <w:pStyle w:val="Textoindependiente"/>
        <w:rPr>
          <w:sz w:val="18"/>
        </w:rPr>
      </w:pPr>
    </w:p>
    <w:p w:rsidR="00BE09A7" w:rsidRDefault="00BE09A7">
      <w:pPr>
        <w:pStyle w:val="Textoindependiente"/>
        <w:spacing w:before="10"/>
        <w:rPr>
          <w:sz w:val="13"/>
        </w:rPr>
      </w:pPr>
    </w:p>
    <w:p w:rsidR="00BE09A7" w:rsidRDefault="007470B2">
      <w:pPr>
        <w:pStyle w:val="Ttulo3"/>
        <w:spacing w:before="0" w:line="242" w:lineRule="auto"/>
        <w:ind w:right="267"/>
        <w:jc w:val="both"/>
        <w:rPr>
          <w:b/>
        </w:rPr>
      </w:pPr>
      <w:r>
        <w:rPr>
          <w:b/>
          <w:color w:val="1F487C"/>
        </w:rPr>
        <w:t>Análisis del presupuesto original, modificado y ejercido del ciclo que se está evaluando.</w:t>
      </w:r>
    </w:p>
    <w:p w:rsidR="00BE09A7" w:rsidRDefault="00BE09A7">
      <w:pPr>
        <w:pStyle w:val="Textoindependiente"/>
        <w:spacing w:before="5"/>
        <w:rPr>
          <w:b/>
          <w:sz w:val="35"/>
        </w:rPr>
      </w:pPr>
    </w:p>
    <w:p w:rsidR="00BE09A7" w:rsidRDefault="007470B2">
      <w:pPr>
        <w:pStyle w:val="Textoindependiente"/>
        <w:spacing w:before="1" w:line="360" w:lineRule="auto"/>
        <w:ind w:left="100" w:right="269"/>
        <w:jc w:val="both"/>
      </w:pPr>
      <w:r>
        <w:t>El subsidio tuvo como destino el fortalecimiento de partidas operativas y  para  el  Seguimiento  de  Servicios Personales, destacando  con un total de</w:t>
      </w:r>
    </w:p>
    <w:p w:rsidR="00BE09A7" w:rsidRDefault="007470B2">
      <w:pPr>
        <w:pStyle w:val="Textoindependiente"/>
        <w:spacing w:before="8" w:line="355" w:lineRule="auto"/>
        <w:ind w:left="100" w:right="260"/>
        <w:jc w:val="both"/>
      </w:pPr>
      <w:r>
        <w:rPr>
          <w:b/>
        </w:rPr>
        <w:t xml:space="preserve">$1,525´958,417.62, con 24 acciones presupuestales </w:t>
      </w:r>
      <w:r>
        <w:t>entre partidas de sueldos compensaciones y demás prestaciones.</w:t>
      </w:r>
    </w:p>
    <w:p w:rsidR="00BE09A7" w:rsidRDefault="00BE09A7">
      <w:pPr>
        <w:pStyle w:val="Textoindependiente"/>
        <w:spacing w:before="1"/>
        <w:rPr>
          <w:sz w:val="37"/>
        </w:rPr>
      </w:pPr>
    </w:p>
    <w:p w:rsidR="00BE09A7" w:rsidRDefault="007470B2">
      <w:pPr>
        <w:pStyle w:val="Textoindependiente"/>
        <w:spacing w:line="357" w:lineRule="auto"/>
        <w:ind w:left="100" w:right="259"/>
        <w:jc w:val="both"/>
      </w:pPr>
      <w:r>
        <w:t xml:space="preserve">Da acuerdo </w:t>
      </w:r>
      <w:r>
        <w:rPr>
          <w:spacing w:val="-3"/>
        </w:rPr>
        <w:t xml:space="preserve">al </w:t>
      </w:r>
      <w:r>
        <w:t xml:space="preserve">Informe, el Programa 006, Subsidios el </w:t>
      </w:r>
      <w:r>
        <w:rPr>
          <w:b/>
        </w:rPr>
        <w:t xml:space="preserve">objetivo se cumplió  al 100%, </w:t>
      </w:r>
      <w:r>
        <w:t>en virtud que los recursos se entregaron a los destinatarios</w:t>
      </w:r>
      <w:r>
        <w:rPr>
          <w:spacing w:val="-50"/>
        </w:rPr>
        <w:t xml:space="preserve"> </w:t>
      </w:r>
      <w:r>
        <w:t>finales en</w:t>
      </w:r>
      <w:r>
        <w:rPr>
          <w:spacing w:val="-15"/>
        </w:rPr>
        <w:t xml:space="preserve"> </w:t>
      </w:r>
      <w:r>
        <w:t>tiempo</w:t>
      </w:r>
      <w:r>
        <w:rPr>
          <w:spacing w:val="-14"/>
        </w:rPr>
        <w:t xml:space="preserve"> </w:t>
      </w:r>
      <w:r>
        <w:t>y</w:t>
      </w:r>
      <w:r>
        <w:rPr>
          <w:spacing w:val="-12"/>
        </w:rPr>
        <w:t xml:space="preserve"> </w:t>
      </w:r>
      <w:r>
        <w:t>forma,</w:t>
      </w:r>
      <w:r>
        <w:rPr>
          <w:spacing w:val="-15"/>
        </w:rPr>
        <w:t xml:space="preserve"> </w:t>
      </w:r>
      <w:r>
        <w:t>en</w:t>
      </w:r>
      <w:r>
        <w:rPr>
          <w:spacing w:val="-12"/>
        </w:rPr>
        <w:t xml:space="preserve"> </w:t>
      </w:r>
      <w:r>
        <w:t>este</w:t>
      </w:r>
      <w:r>
        <w:rPr>
          <w:spacing w:val="-12"/>
        </w:rPr>
        <w:t xml:space="preserve"> </w:t>
      </w:r>
      <w:r>
        <w:t>sentido</w:t>
      </w:r>
      <w:r>
        <w:rPr>
          <w:spacing w:val="-14"/>
        </w:rPr>
        <w:t xml:space="preserve"> </w:t>
      </w:r>
      <w:r>
        <w:t>el</w:t>
      </w:r>
      <w:r>
        <w:rPr>
          <w:spacing w:val="-3"/>
        </w:rPr>
        <w:t xml:space="preserve"> </w:t>
      </w:r>
      <w:r>
        <w:rPr>
          <w:b/>
        </w:rPr>
        <w:t>indicador</w:t>
      </w:r>
      <w:r>
        <w:rPr>
          <w:b/>
          <w:spacing w:val="-12"/>
        </w:rPr>
        <w:t xml:space="preserve"> </w:t>
      </w:r>
      <w:r>
        <w:rPr>
          <w:b/>
        </w:rPr>
        <w:t>de</w:t>
      </w:r>
      <w:r>
        <w:rPr>
          <w:b/>
          <w:spacing w:val="-10"/>
        </w:rPr>
        <w:t xml:space="preserve"> </w:t>
      </w:r>
      <w:r>
        <w:rPr>
          <w:b/>
        </w:rPr>
        <w:t>eficiencia</w:t>
      </w:r>
      <w:r>
        <w:rPr>
          <w:b/>
          <w:spacing w:val="-9"/>
        </w:rPr>
        <w:t xml:space="preserve"> </w:t>
      </w:r>
      <w:r>
        <w:rPr>
          <w:b/>
        </w:rPr>
        <w:t>del</w:t>
      </w:r>
      <w:r>
        <w:rPr>
          <w:b/>
          <w:spacing w:val="-14"/>
        </w:rPr>
        <w:t xml:space="preserve"> </w:t>
      </w:r>
      <w:r>
        <w:rPr>
          <w:b/>
        </w:rPr>
        <w:t>programa se</w:t>
      </w:r>
      <w:r>
        <w:rPr>
          <w:b/>
          <w:spacing w:val="-20"/>
        </w:rPr>
        <w:t xml:space="preserve"> </w:t>
      </w:r>
      <w:r>
        <w:rPr>
          <w:b/>
        </w:rPr>
        <w:t>cumplió</w:t>
      </w:r>
      <w:r>
        <w:rPr>
          <w:b/>
          <w:spacing w:val="-17"/>
        </w:rPr>
        <w:t xml:space="preserve"> </w:t>
      </w:r>
      <w:r>
        <w:rPr>
          <w:b/>
        </w:rPr>
        <w:t>al</w:t>
      </w:r>
      <w:r>
        <w:rPr>
          <w:b/>
          <w:spacing w:val="-21"/>
        </w:rPr>
        <w:t xml:space="preserve"> </w:t>
      </w:r>
      <w:r>
        <w:rPr>
          <w:b/>
        </w:rPr>
        <w:t>100%</w:t>
      </w:r>
      <w:r>
        <w:t>,</w:t>
      </w:r>
      <w:r>
        <w:rPr>
          <w:spacing w:val="-22"/>
        </w:rPr>
        <w:t xml:space="preserve"> </w:t>
      </w:r>
      <w:r>
        <w:t>ya</w:t>
      </w:r>
      <w:r>
        <w:rPr>
          <w:spacing w:val="-19"/>
        </w:rPr>
        <w:t xml:space="preserve"> </w:t>
      </w:r>
      <w:r>
        <w:t>que</w:t>
      </w:r>
      <w:r>
        <w:rPr>
          <w:spacing w:val="-20"/>
        </w:rPr>
        <w:t xml:space="preserve"> </w:t>
      </w:r>
      <w:r>
        <w:t>el</w:t>
      </w:r>
      <w:r>
        <w:rPr>
          <w:spacing w:val="-16"/>
        </w:rPr>
        <w:t xml:space="preserve"> </w:t>
      </w:r>
      <w:r>
        <w:t>cálculo</w:t>
      </w:r>
      <w:r>
        <w:rPr>
          <w:spacing w:val="-18"/>
        </w:rPr>
        <w:t xml:space="preserve"> </w:t>
      </w:r>
      <w:r>
        <w:t>corresponde</w:t>
      </w:r>
      <w:r>
        <w:rPr>
          <w:spacing w:val="-16"/>
        </w:rPr>
        <w:t xml:space="preserve"> </w:t>
      </w:r>
      <w:r>
        <w:t>a</w:t>
      </w:r>
      <w:r>
        <w:rPr>
          <w:spacing w:val="-19"/>
        </w:rPr>
        <w:t xml:space="preserve"> </w:t>
      </w:r>
      <w:r>
        <w:t>la</w:t>
      </w:r>
      <w:r>
        <w:rPr>
          <w:spacing w:val="-23"/>
        </w:rPr>
        <w:t xml:space="preserve"> </w:t>
      </w:r>
      <w:r>
        <w:t>relación</w:t>
      </w:r>
      <w:r>
        <w:rPr>
          <w:spacing w:val="-16"/>
        </w:rPr>
        <w:t xml:space="preserve"> </w:t>
      </w:r>
      <w:r>
        <w:t>de</w:t>
      </w:r>
      <w:r>
        <w:rPr>
          <w:spacing w:val="-16"/>
        </w:rPr>
        <w:t xml:space="preserve"> </w:t>
      </w:r>
      <w:r>
        <w:t>la</w:t>
      </w:r>
      <w:r>
        <w:rPr>
          <w:spacing w:val="-23"/>
        </w:rPr>
        <w:t xml:space="preserve"> </w:t>
      </w:r>
      <w:r>
        <w:t xml:space="preserve">entrega de los recursos presupuestales, respecto </w:t>
      </w:r>
      <w:r>
        <w:rPr>
          <w:spacing w:val="-3"/>
        </w:rPr>
        <w:t xml:space="preserve">al </w:t>
      </w:r>
      <w:r>
        <w:t>presupuesto</w:t>
      </w:r>
      <w:r>
        <w:rPr>
          <w:spacing w:val="-23"/>
        </w:rPr>
        <w:t xml:space="preserve"> </w:t>
      </w:r>
      <w:r>
        <w:t>autorizado.</w:t>
      </w:r>
    </w:p>
    <w:p w:rsidR="00BE09A7" w:rsidRDefault="00BE09A7">
      <w:pPr>
        <w:spacing w:line="357" w:lineRule="auto"/>
        <w:jc w:val="both"/>
        <w:sectPr w:rsidR="00BE09A7">
          <w:pgSz w:w="12240" w:h="15840"/>
          <w:pgMar w:top="1220" w:right="1440" w:bottom="1340" w:left="1600" w:header="420" w:footer="1136" w:gutter="0"/>
          <w:cols w:space="720"/>
        </w:sectPr>
      </w:pPr>
    </w:p>
    <w:p w:rsidR="00BE09A7" w:rsidRDefault="007470B2">
      <w:pPr>
        <w:pStyle w:val="Textoindependiente"/>
        <w:spacing w:before="195"/>
        <w:ind w:left="100" w:right="527"/>
        <w:rPr>
          <w:b/>
        </w:rPr>
      </w:pPr>
      <w:r>
        <w:rPr>
          <w:b/>
          <w:color w:val="4F81BC"/>
        </w:rPr>
        <w:lastRenderedPageBreak/>
        <w:t>Gráfica 4. Distribución de acciones presupuestales por Capitulo de Gasto.</w:t>
      </w: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spacing w:before="7"/>
        <w:rPr>
          <w:b/>
          <w:sz w:val="20"/>
        </w:rPr>
      </w:pPr>
    </w:p>
    <w:p w:rsidR="00BE09A7" w:rsidRDefault="00F5292F">
      <w:pPr>
        <w:spacing w:before="100"/>
        <w:ind w:left="5943"/>
        <w:rPr>
          <w:sz w:val="18"/>
        </w:rPr>
      </w:pPr>
      <w:r>
        <w:rPr>
          <w:lang w:val="en-US"/>
        </w:rPr>
        <w:pict>
          <v:group id="_x0000_s1328" style="position:absolute;left:0;text-align:left;margin-left:139.3pt;margin-top:-22.05pt;width:185.45pt;height:199.8pt;z-index:2248;mso-position-horizontal-relative:page" coordorigin="2786,-441" coordsize="3709,3996">
            <v:shape id="_x0000_s1339" style="position:absolute;left:4769;top:-162;width:1610;height:1417" coordorigin="4769,-162" coordsize="1610,1417" path="m4769,-162r,860l4845,701r75,10l4993,727r70,23l5131,778r65,34l5258,851r59,44l5371,944r51,54l5467,1056r41,63l5544,1185r30,70l6378,953r-28,-71l6318,813r-34,-67l6247,680r-39,-63l6166,555r-45,-59l6074,439r-49,-55l5974,331r-54,-50l5865,233r-58,-46l5748,144r-61,-40l5624,66,5559,31,5493,-2r-67,-29l5357,-58r-70,-24l5216,-103r-72,-17l5070,-135r-74,-12l4921,-155r-76,-5l4769,-162xe" fillcolor="#4f81bc" stroked="f">
              <v:path arrowok="t"/>
            </v:shape>
            <v:shape id="_x0000_s1338" style="position:absolute;left:3765;top:1231;width:2729;height:2323" coordorigin="3765,1231" coordsize="2729,2323" o:spt="100" adj="0,,0" path="m4270,2530r-505,695l3828,3269r64,41l3958,3347r66,34l4091,3412r68,28l4228,3465r70,22l4368,3505r71,16l4510,3533r71,10l4652,3550r72,3l4795,3554r72,-3l4938,3546r71,-8l5079,3527r70,-14l5219,3496r68,-20l5355,3453r67,-25l5488,3399r65,-31l5616,3334r63,-36l5740,3258r59,-42l5857,3171r56,-47l5968,3073r52,-53l6071,2965r48,-59l6166,2845r44,-64l6252,2715r11,-21l4774,2694r-76,-3l4622,2681r-74,-17l4475,2640r-71,-30l4336,2573r-66,-43xm6384,1231r-804,302l5603,1604r17,71l5630,1746r5,71l5633,1888r-7,69l5613,2026r-18,67l5571,2159r-28,63l5509,2283r-39,57l5427,2395r-48,52l5327,2494r-56,44l5210,2576r-64,35l5077,2640r-74,24l4927,2681r-76,10l4774,2694r1489,l6290,2647r35,-69l6357,2508r28,-72l6411,2364r22,-74l6451,2216r15,-75l6478,2066r9,-76l6492,1914r2,-77l6492,1761r-5,-77l6479,1608r-12,-77l6452,1456r-19,-76l6410,1305r-26,-74xe" fillcolor="#c0504d" stroked="f">
              <v:stroke joinstyle="round"/>
              <v:formulas/>
              <v:path arrowok="t" o:connecttype="segments"/>
            </v:shape>
            <v:shape id="_x0000_s1337" style="position:absolute;left:2785;top:-47;width:1604;height:3094" coordorigin="2786,-47" coordsize="1604,3094" path="m4274,-47r-76,12l4124,-20r-73,18l3979,20r-70,24l3841,71r-67,29l3708,133r-63,35l3583,205r-60,40l3465,288r-57,44l3354,379r-52,49l3252,479r-47,53l3159,587r-43,57l3075,702r-38,60l3001,824r-34,63l2937,952r-29,66l2883,1085r-22,69l2841,1223r-17,71l2810,1366r-11,72l2792,1511r-5,74l2786,1660r2,75l2793,1811r8,76l2814,1964r15,76l2848,2115r23,74l2896,2262r29,71l2957,2403r34,68l3029,2538r41,65l3114,2666r46,61l3209,2786r52,57l3316,2897r57,53l3432,3000r62,47l3999,2352r-58,-47l3888,2255r-48,-53l3797,2145r-37,-60l3727,2023r-27,-64l3678,1893r-16,-68l3651,1756r-5,-69l3646,1618r6,-70l3664,1479r17,-69l3704,1343r29,-66l3768,1213r41,-62l3858,1090r53,-55l3969,984r62,-45l4097,900r69,-34l4238,839r75,-20l4389,805,4274,-47xe" fillcolor="#9bba58" stroked="f">
              <v:path arrowok="t"/>
            </v:shape>
            <v:shape id="_x0000_s1336" style="position:absolute;left:4421;top:-185;width:154;height:861" coordorigin="4421,-184" coordsize="154,861" path="m4498,-184r-77,8l4537,676r38,-4l4498,-184xe" fillcolor="#8063a1" stroked="f">
              <v:path arrowok="t"/>
            </v:shape>
            <v:shape id="_x0000_s1335" style="position:absolute;left:4509;top:-192;width:154;height:863" coordorigin="4509,-192" coordsize="154,863" path="m4663,-192r-38,l4586,-190r-38,2l4509,-185r77,856l4606,669r19,-1l4644,668r19,-1l4663,-192xe" fillcolor="#4aacc5" stroked="f">
              <v:path arrowok="t"/>
            </v:shape>
            <v:shape id="_x0000_s1334" style="position:absolute;left:4222;top:-254;width:572;height:500" coordorigin="4222,-254" coordsize="572,500" o:spt="100" adj="0,,0" path="m4506,246l4310,-110r-88,m4606,238r96,-492l4794,-254e" filled="f" strokeweight=".6pt">
              <v:stroke joinstyle="round"/>
              <v:formulas/>
              <v:path arrowok="t" o:connecttype="segments"/>
            </v:shape>
            <v:shape id="_x0000_s1333" type="#_x0000_t202" style="position:absolute;left:3960;top:-300;width:223;height:377" filled="f" stroked="f">
              <v:textbox inset="0,0,0,0">
                <w:txbxContent>
                  <w:p w:rsidR="00BE09A7" w:rsidRDefault="007470B2">
                    <w:pPr>
                      <w:rPr>
                        <w:sz w:val="32"/>
                      </w:rPr>
                    </w:pPr>
                    <w:r>
                      <w:rPr>
                        <w:sz w:val="32"/>
                      </w:rPr>
                      <w:t>1</w:t>
                    </w:r>
                  </w:p>
                </w:txbxContent>
              </v:textbox>
            </v:shape>
            <v:shape id="_x0000_s1332" type="#_x0000_t202" style="position:absolute;left:4853;top:-442;width:223;height:377" filled="f" stroked="f">
              <v:textbox inset="0,0,0,0">
                <w:txbxContent>
                  <w:p w:rsidR="00BE09A7" w:rsidRDefault="007470B2">
                    <w:pPr>
                      <w:rPr>
                        <w:sz w:val="32"/>
                      </w:rPr>
                    </w:pPr>
                    <w:r>
                      <w:rPr>
                        <w:sz w:val="32"/>
                      </w:rPr>
                      <w:t>2</w:t>
                    </w:r>
                  </w:p>
                </w:txbxContent>
              </v:textbox>
            </v:shape>
            <v:shape id="_x0000_s1331" type="#_x0000_t202" style="position:absolute;left:5299;top:308;width:428;height:377" filled="f" stroked="f">
              <v:textbox inset="0,0,0,0">
                <w:txbxContent>
                  <w:p w:rsidR="00BE09A7" w:rsidRDefault="007470B2">
                    <w:pPr>
                      <w:rPr>
                        <w:sz w:val="32"/>
                      </w:rPr>
                    </w:pPr>
                    <w:r>
                      <w:rPr>
                        <w:sz w:val="32"/>
                      </w:rPr>
                      <w:t>27</w:t>
                    </w:r>
                  </w:p>
                </w:txbxContent>
              </v:textbox>
            </v:shape>
            <v:shape id="_x0000_s1330" type="#_x0000_t202" style="position:absolute;left:3049;top:1152;width:429;height:377" filled="f" stroked="f">
              <v:textbox inset="0,0,0,0">
                <w:txbxContent>
                  <w:p w:rsidR="00BE09A7" w:rsidRDefault="007470B2">
                    <w:pPr>
                      <w:rPr>
                        <w:sz w:val="32"/>
                      </w:rPr>
                    </w:pPr>
                    <w:r>
                      <w:rPr>
                        <w:sz w:val="32"/>
                      </w:rPr>
                      <w:t>53</w:t>
                    </w:r>
                  </w:p>
                </w:txbxContent>
              </v:textbox>
            </v:shape>
            <v:shape id="_x0000_s1329" type="#_x0000_t202" style="position:absolute;left:5352;top:2672;width:428;height:377" filled="f" stroked="f">
              <v:textbox inset="0,0,0,0">
                <w:txbxContent>
                  <w:p w:rsidR="00BE09A7" w:rsidRDefault="007470B2">
                    <w:pPr>
                      <w:rPr>
                        <w:sz w:val="32"/>
                      </w:rPr>
                    </w:pPr>
                    <w:r>
                      <w:rPr>
                        <w:sz w:val="32"/>
                      </w:rPr>
                      <w:t>57</w:t>
                    </w:r>
                  </w:p>
                </w:txbxContent>
              </v:textbox>
            </v:shape>
            <w10:wrap anchorx="page"/>
          </v:group>
        </w:pict>
      </w:r>
      <w:r>
        <w:rPr>
          <w:lang w:val="en-US"/>
        </w:rPr>
        <w:pict>
          <v:rect id="_x0000_s1327" style="position:absolute;left:0;text-align:left;margin-left:370.6pt;margin-top:8.4pt;width:4.6pt;height:4.6pt;z-index:2272;mso-position-horizontal-relative:page" fillcolor="#4f81bc" stroked="f">
            <w10:wrap anchorx="page"/>
          </v:rect>
        </w:pict>
      </w:r>
      <w:r w:rsidR="007470B2">
        <w:rPr>
          <w:sz w:val="18"/>
        </w:rPr>
        <w:t>Capitulo Servicios Personales</w:t>
      </w:r>
    </w:p>
    <w:p w:rsidR="00BE09A7" w:rsidRDefault="00BE09A7">
      <w:pPr>
        <w:pStyle w:val="Textoindependiente"/>
        <w:rPr>
          <w:sz w:val="20"/>
        </w:rPr>
      </w:pPr>
    </w:p>
    <w:p w:rsidR="00BE09A7" w:rsidRDefault="00BE09A7">
      <w:pPr>
        <w:pStyle w:val="Textoindependiente"/>
        <w:spacing w:before="2"/>
        <w:rPr>
          <w:sz w:val="23"/>
        </w:rPr>
      </w:pPr>
    </w:p>
    <w:p w:rsidR="00BE09A7" w:rsidRDefault="00F5292F">
      <w:pPr>
        <w:spacing w:before="1"/>
        <w:ind w:left="5943"/>
        <w:rPr>
          <w:sz w:val="18"/>
        </w:rPr>
      </w:pPr>
      <w:r>
        <w:rPr>
          <w:lang w:val="en-US"/>
        </w:rPr>
        <w:pict>
          <v:rect id="_x0000_s1326" style="position:absolute;left:0;text-align:left;margin-left:370.6pt;margin-top:3.35pt;width:4.6pt;height:4.6pt;z-index:2296;mso-position-horizontal-relative:page" fillcolor="#c0504d" stroked="f">
            <w10:wrap anchorx="page"/>
          </v:rect>
        </w:pict>
      </w:r>
      <w:r w:rsidR="007470B2">
        <w:rPr>
          <w:sz w:val="18"/>
        </w:rPr>
        <w:t>Materiales y Suministros</w:t>
      </w:r>
    </w:p>
    <w:p w:rsidR="00BE09A7" w:rsidRDefault="00BE09A7">
      <w:pPr>
        <w:pStyle w:val="Textoindependiente"/>
        <w:rPr>
          <w:sz w:val="20"/>
        </w:rPr>
      </w:pPr>
    </w:p>
    <w:p w:rsidR="00BE09A7" w:rsidRDefault="00BE09A7">
      <w:pPr>
        <w:pStyle w:val="Textoindependiente"/>
        <w:spacing w:before="3"/>
        <w:rPr>
          <w:sz w:val="23"/>
        </w:rPr>
      </w:pPr>
    </w:p>
    <w:p w:rsidR="00BE09A7" w:rsidRDefault="00F5292F">
      <w:pPr>
        <w:ind w:left="5943"/>
        <w:rPr>
          <w:sz w:val="18"/>
        </w:rPr>
      </w:pPr>
      <w:r>
        <w:rPr>
          <w:lang w:val="en-US"/>
        </w:rPr>
        <w:pict>
          <v:rect id="_x0000_s1325" style="position:absolute;left:0;text-align:left;margin-left:370.6pt;margin-top:3.45pt;width:4.6pt;height:4.6pt;z-index:2320;mso-position-horizontal-relative:page" fillcolor="#9bba58" stroked="f">
            <w10:wrap anchorx="page"/>
          </v:rect>
        </w:pict>
      </w:r>
      <w:r w:rsidR="007470B2">
        <w:rPr>
          <w:sz w:val="18"/>
        </w:rPr>
        <w:t>Capitulo Servicios Generales</w:t>
      </w:r>
    </w:p>
    <w:p w:rsidR="00BE09A7" w:rsidRDefault="00BE09A7">
      <w:pPr>
        <w:pStyle w:val="Textoindependiente"/>
        <w:rPr>
          <w:sz w:val="20"/>
        </w:rPr>
      </w:pPr>
    </w:p>
    <w:p w:rsidR="00BE09A7" w:rsidRDefault="00BE09A7">
      <w:pPr>
        <w:pStyle w:val="Textoindependiente"/>
        <w:spacing w:before="3"/>
        <w:rPr>
          <w:sz w:val="23"/>
        </w:rPr>
      </w:pPr>
    </w:p>
    <w:p w:rsidR="00BE09A7" w:rsidRDefault="00F5292F">
      <w:pPr>
        <w:ind w:left="5943"/>
        <w:rPr>
          <w:sz w:val="18"/>
        </w:rPr>
      </w:pPr>
      <w:r>
        <w:rPr>
          <w:lang w:val="en-US"/>
        </w:rPr>
        <w:pict>
          <v:rect id="_x0000_s1324" style="position:absolute;left:0;text-align:left;margin-left:370.6pt;margin-top:3.35pt;width:4.6pt;height:4.6pt;z-index:2344;mso-position-horizontal-relative:page" fillcolor="#8063a1" stroked="f">
            <w10:wrap anchorx="page"/>
          </v:rect>
        </w:pict>
      </w:r>
      <w:r w:rsidR="007470B2">
        <w:rPr>
          <w:sz w:val="18"/>
        </w:rPr>
        <w:t>Transferencias, asignaciones,</w:t>
      </w:r>
    </w:p>
    <w:p w:rsidR="00BE09A7" w:rsidRDefault="007470B2">
      <w:pPr>
        <w:ind w:left="5943"/>
        <w:rPr>
          <w:sz w:val="18"/>
        </w:rPr>
      </w:pPr>
      <w:r>
        <w:rPr>
          <w:sz w:val="18"/>
        </w:rPr>
        <w:t>subsidios y otras ayudas</w:t>
      </w:r>
    </w:p>
    <w:p w:rsidR="00BE09A7" w:rsidRDefault="00BE09A7">
      <w:pPr>
        <w:pStyle w:val="Textoindependiente"/>
        <w:spacing w:before="9"/>
        <w:rPr>
          <w:sz w:val="16"/>
        </w:rPr>
      </w:pPr>
    </w:p>
    <w:p w:rsidR="00BE09A7" w:rsidRDefault="00F5292F">
      <w:pPr>
        <w:spacing w:before="100"/>
        <w:ind w:left="5943" w:right="723"/>
        <w:rPr>
          <w:sz w:val="18"/>
        </w:rPr>
      </w:pPr>
      <w:r>
        <w:rPr>
          <w:lang w:val="en-US"/>
        </w:rPr>
        <w:pict>
          <v:rect id="_x0000_s1323" style="position:absolute;left:0;text-align:left;margin-left:370.6pt;margin-top:8.45pt;width:4.6pt;height:4.6pt;z-index:2368;mso-position-horizontal-relative:page" fillcolor="#4aacc5" stroked="f">
            <w10:wrap anchorx="page"/>
          </v:rect>
        </w:pict>
      </w:r>
      <w:r w:rsidR="007470B2">
        <w:rPr>
          <w:sz w:val="18"/>
        </w:rPr>
        <w:t>Bienes Muebles, Inmuebles e Intangibles</w:t>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4"/>
        <w:rPr>
          <w:sz w:val="19"/>
        </w:rPr>
      </w:pPr>
    </w:p>
    <w:p w:rsidR="00BE09A7" w:rsidRDefault="007470B2">
      <w:pPr>
        <w:spacing w:before="100" w:line="244" w:lineRule="auto"/>
        <w:ind w:left="100" w:right="1565"/>
        <w:rPr>
          <w:sz w:val="16"/>
        </w:rPr>
      </w:pPr>
      <w:r>
        <w:rPr>
          <w:sz w:val="16"/>
        </w:rPr>
        <w:t>Fuente: Elaboración Propia en base en base al 4to Trimestre del Avance Financiero publicado en:</w:t>
      </w:r>
      <w:hyperlink r:id="rId46">
        <w:r>
          <w:rPr>
            <w:sz w:val="16"/>
          </w:rPr>
          <w:t xml:space="preserve"> http://indicadores.bajacalifornia.gob.mx/ejercicio_recursos-16.jsp</w:t>
        </w:r>
      </w:hyperlink>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spacing w:before="5"/>
        <w:rPr>
          <w:sz w:val="16"/>
        </w:rPr>
      </w:pPr>
    </w:p>
    <w:p w:rsidR="00BE09A7" w:rsidRDefault="007470B2">
      <w:pPr>
        <w:pStyle w:val="Textoindependiente"/>
        <w:spacing w:line="360" w:lineRule="auto"/>
        <w:ind w:left="100" w:right="263"/>
        <w:jc w:val="both"/>
      </w:pPr>
      <w:r>
        <w:t xml:space="preserve">Conforme a lo expresado en los informes de Avance Presupuestal al Cuarto Trimestre, el programa </w:t>
      </w:r>
      <w:r>
        <w:rPr>
          <w:b/>
        </w:rPr>
        <w:t xml:space="preserve">U006 </w:t>
      </w:r>
      <w:r>
        <w:t xml:space="preserve">muestras resultados contundentes en el ejercicio del gasto, </w:t>
      </w:r>
      <w:r>
        <w:rPr>
          <w:b/>
        </w:rPr>
        <w:t>logrando 100% de la ejecución presupuestaria Aprobada</w:t>
      </w:r>
      <w:r>
        <w:t xml:space="preserve">, cabe mencionar que el recurso se distribuyó a los Organismos Descentralizados Estatales (ODES), de la Educación Media Superior y Superior, </w:t>
      </w:r>
      <w:r>
        <w:rPr>
          <w:b/>
        </w:rPr>
        <w:t xml:space="preserve">Colegio de Bachilleres del Estado (COBACHBC), 24%, la Universidad Autónoma de Baja California (UABC), 75 % y la Universidad Politécnica del Estado (UPBC), 1% </w:t>
      </w:r>
      <w:r>
        <w:t>como se puede observar en la siguiente Grafica.</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7470B2">
      <w:pPr>
        <w:pStyle w:val="Textoindependiente"/>
        <w:tabs>
          <w:tab w:val="left" w:pos="1472"/>
          <w:tab w:val="left" w:pos="1952"/>
          <w:tab w:val="left" w:pos="3523"/>
          <w:tab w:val="left" w:pos="4094"/>
          <w:tab w:val="left" w:pos="5737"/>
          <w:tab w:val="left" w:pos="7613"/>
        </w:tabs>
        <w:spacing w:before="195"/>
        <w:ind w:left="320" w:right="385"/>
        <w:rPr>
          <w:b/>
        </w:rPr>
      </w:pPr>
      <w:r>
        <w:rPr>
          <w:b/>
          <w:color w:val="4F81BC"/>
        </w:rPr>
        <w:lastRenderedPageBreak/>
        <w:t>Gráfica</w:t>
      </w:r>
      <w:r>
        <w:rPr>
          <w:b/>
          <w:color w:val="4F81BC"/>
        </w:rPr>
        <w:tab/>
        <w:t>5.</w:t>
      </w:r>
      <w:r>
        <w:rPr>
          <w:b/>
          <w:color w:val="4F81BC"/>
        </w:rPr>
        <w:tab/>
        <w:t>Porcentaje</w:t>
      </w:r>
      <w:r>
        <w:rPr>
          <w:b/>
          <w:color w:val="4F81BC"/>
        </w:rPr>
        <w:tab/>
        <w:t>de</w:t>
      </w:r>
      <w:r>
        <w:rPr>
          <w:b/>
          <w:color w:val="4F81BC"/>
        </w:rPr>
        <w:tab/>
        <w:t>Asignación</w:t>
      </w:r>
      <w:r>
        <w:rPr>
          <w:b/>
          <w:color w:val="4F81BC"/>
        </w:rPr>
        <w:tab/>
        <w:t>Presupuestal</w:t>
      </w:r>
      <w:r>
        <w:rPr>
          <w:b/>
          <w:color w:val="4F81BC"/>
        </w:rPr>
        <w:tab/>
      </w:r>
      <w:r>
        <w:rPr>
          <w:b/>
          <w:color w:val="4F81BC"/>
          <w:spacing w:val="-1"/>
        </w:rPr>
        <w:t xml:space="preserve">Organismos </w:t>
      </w:r>
      <w:r>
        <w:rPr>
          <w:b/>
          <w:color w:val="4F81BC"/>
        </w:rPr>
        <w:t>Descentralizados</w:t>
      </w:r>
      <w:r>
        <w:rPr>
          <w:b/>
          <w:color w:val="4F81BC"/>
          <w:spacing w:val="-8"/>
        </w:rPr>
        <w:t xml:space="preserve"> </w:t>
      </w:r>
      <w:r>
        <w:rPr>
          <w:b/>
          <w:color w:val="4F81BC"/>
        </w:rPr>
        <w:t>Estatales</w:t>
      </w:r>
    </w:p>
    <w:p w:rsidR="00BE09A7" w:rsidRDefault="00BE09A7">
      <w:pPr>
        <w:pStyle w:val="Textoindependiente"/>
        <w:rPr>
          <w:b/>
          <w:sz w:val="20"/>
        </w:rPr>
      </w:pPr>
    </w:p>
    <w:p w:rsidR="00BE09A7" w:rsidRDefault="00BE09A7">
      <w:pPr>
        <w:rPr>
          <w:sz w:val="20"/>
        </w:rPr>
        <w:sectPr w:rsidR="00BE09A7">
          <w:pgSz w:w="12240" w:h="15840"/>
          <w:pgMar w:top="1220" w:right="1360" w:bottom="1340" w:left="1380" w:header="420" w:footer="1136" w:gutter="0"/>
          <w:cols w:space="720"/>
        </w:sectPr>
      </w:pPr>
    </w:p>
    <w:p w:rsidR="00BE09A7" w:rsidRDefault="00BE09A7">
      <w:pPr>
        <w:pStyle w:val="Textoindependiente"/>
        <w:rPr>
          <w:b/>
        </w:rPr>
      </w:pPr>
    </w:p>
    <w:p w:rsidR="00BE09A7" w:rsidRDefault="007470B2">
      <w:pPr>
        <w:spacing w:before="146"/>
        <w:ind w:left="280" w:right="315"/>
        <w:rPr>
          <w:b/>
          <w:sz w:val="20"/>
        </w:rPr>
      </w:pPr>
      <w:r>
        <w:rPr>
          <w:noProof/>
          <w:lang w:eastAsia="es-MX"/>
        </w:rPr>
        <w:drawing>
          <wp:anchor distT="0" distB="0" distL="0" distR="0" simplePos="0" relativeHeight="2560" behindDoc="0" locked="0" layoutInCell="1" allowOverlap="1">
            <wp:simplePos x="0" y="0"/>
            <wp:positionH relativeFrom="page">
              <wp:posOffset>3806190</wp:posOffset>
            </wp:positionH>
            <wp:positionV relativeFrom="paragraph">
              <wp:posOffset>-2584</wp:posOffset>
            </wp:positionV>
            <wp:extent cx="243839" cy="86359"/>
            <wp:effectExtent l="0" t="0" r="0" b="0"/>
            <wp:wrapNone/>
            <wp:docPr id="1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1.png"/>
                    <pic:cNvPicPr/>
                  </pic:nvPicPr>
                  <pic:blipFill>
                    <a:blip r:embed="rId47" cstate="print"/>
                    <a:stretch>
                      <a:fillRect/>
                    </a:stretch>
                  </pic:blipFill>
                  <pic:spPr>
                    <a:xfrm>
                      <a:off x="0" y="0"/>
                      <a:ext cx="243839" cy="86359"/>
                    </a:xfrm>
                    <a:prstGeom prst="rect">
                      <a:avLst/>
                    </a:prstGeom>
                  </pic:spPr>
                </pic:pic>
              </a:graphicData>
            </a:graphic>
          </wp:anchor>
        </w:drawing>
      </w:r>
      <w:r w:rsidR="00F5292F">
        <w:rPr>
          <w:lang w:val="en-US"/>
        </w:rPr>
        <w:pict>
          <v:group id="_x0000_s1319" style="position:absolute;left:0;text-align:left;margin-left:393.5pt;margin-top:-.2pt;width:19.2pt;height:6.75pt;z-index:-83248;mso-position-horizontal-relative:page;mso-position-vertical-relative:text" coordorigin="7870,-4" coordsize="384,135">
            <v:shape id="_x0000_s1322" style="position:absolute;left:7870;top:65;width:384;height:2" coordorigin="7870,66" coordsize="384,0" o:spt="100" adj="0,,0" path="m8120,66r134,m7870,66r130,e" filled="f" strokecolor="#bd4a47" strokeweight="2.2pt">
              <v:stroke joinstyle="round"/>
              <v:formulas/>
              <v:path arrowok="t" o:connecttype="segments"/>
            </v:shape>
            <v:rect id="_x0000_s1321" style="position:absolute;left:8000;top:3;width:120;height:120" fillcolor="#c0504d" stroked="f"/>
            <v:rect id="_x0000_s1320" style="position:absolute;left:8000;top:3;width:120;height:120" filled="f" strokecolor="#bd4a47"/>
            <w10:wrap anchorx="page"/>
          </v:group>
        </w:pict>
      </w:r>
      <w:r w:rsidR="00F5292F">
        <w:rPr>
          <w:lang w:val="en-US"/>
        </w:rPr>
        <w:pict>
          <v:group id="_x0000_s1316" style="position:absolute;left:0;text-align:left;margin-left:74.2pt;margin-top:20.15pt;width:5.7pt;height:75.4pt;z-index:2608;mso-position-horizontal-relative:page;mso-position-vertical-relative:text" coordorigin="1484,403" coordsize="114,1508">
            <v:line id="_x0000_s1318" style="position:absolute" from="1568,403" to="1568,1899" strokecolor="#94b3d6" strokeweight="3pt"/>
            <v:line id="_x0000_s1317" style="position:absolute" from="1494,415" to="1494,1911" strokecolor="#94b3d6" strokeweight="1pt"/>
            <w10:wrap anchorx="page"/>
          </v:group>
        </w:pict>
      </w:r>
      <w:r>
        <w:rPr>
          <w:b/>
          <w:color w:val="006FC0"/>
          <w:sz w:val="20"/>
        </w:rPr>
        <w:t>Asignación Presupuestal U006</w:t>
      </w:r>
    </w:p>
    <w:p w:rsidR="00BE09A7" w:rsidRDefault="007470B2">
      <w:pPr>
        <w:ind w:left="344"/>
        <w:rPr>
          <w:b/>
          <w:sz w:val="20"/>
        </w:rPr>
      </w:pPr>
      <w:r>
        <w:rPr>
          <w:b/>
          <w:color w:val="006FC0"/>
          <w:sz w:val="20"/>
        </w:rPr>
        <w:t>$1, 981, 077,197</w:t>
      </w:r>
      <w:r>
        <w:rPr>
          <w:b/>
          <w:color w:val="006FC0"/>
          <w:spacing w:val="-7"/>
          <w:sz w:val="20"/>
        </w:rPr>
        <w:t xml:space="preserve"> </w:t>
      </w:r>
      <w:r>
        <w:rPr>
          <w:b/>
          <w:color w:val="006FC0"/>
          <w:sz w:val="20"/>
        </w:rPr>
        <w:t>MDS</w:t>
      </w:r>
    </w:p>
    <w:p w:rsidR="00BE09A7" w:rsidRDefault="00BE09A7">
      <w:pPr>
        <w:pStyle w:val="Textoindependiente"/>
        <w:spacing w:before="9"/>
        <w:rPr>
          <w:b/>
          <w:sz w:val="19"/>
        </w:rPr>
      </w:pPr>
    </w:p>
    <w:p w:rsidR="00BE09A7" w:rsidRDefault="007470B2">
      <w:pPr>
        <w:pStyle w:val="Textoindependiente"/>
        <w:ind w:left="280" w:right="291"/>
        <w:rPr>
          <w:rFonts w:ascii="Calibri" w:hAnsi="Calibri"/>
        </w:rPr>
      </w:pPr>
      <w:r>
        <w:rPr>
          <w:b/>
          <w:color w:val="006FC0"/>
        </w:rPr>
        <w:t>Resultados 100% Ejecución</w:t>
      </w:r>
      <w:r>
        <w:rPr>
          <w:rFonts w:ascii="Calibri" w:hAnsi="Calibri"/>
        </w:rPr>
        <w:t>.</w:t>
      </w:r>
    </w:p>
    <w:p w:rsidR="00BE09A7" w:rsidRDefault="007470B2">
      <w:pPr>
        <w:pStyle w:val="Textoindependiente"/>
        <w:spacing w:before="10"/>
        <w:rPr>
          <w:rFonts w:ascii="Calibri"/>
          <w:sz w:val="17"/>
        </w:rPr>
      </w:pPr>
      <w:r>
        <w:br w:type="column"/>
      </w:r>
    </w:p>
    <w:p w:rsidR="00BE09A7" w:rsidRDefault="007470B2">
      <w:pPr>
        <w:tabs>
          <w:tab w:val="left" w:pos="2582"/>
        </w:tabs>
        <w:ind w:left="707"/>
        <w:rPr>
          <w:rFonts w:ascii="Calibri"/>
          <w:sz w:val="20"/>
        </w:rPr>
      </w:pPr>
      <w:r>
        <w:rPr>
          <w:rFonts w:ascii="Calibri"/>
          <w:sz w:val="20"/>
        </w:rPr>
        <w:t>PRESUPUESTO</w:t>
      </w:r>
      <w:r>
        <w:rPr>
          <w:rFonts w:ascii="Calibri"/>
          <w:sz w:val="20"/>
        </w:rPr>
        <w:tab/>
      </w:r>
      <w:r>
        <w:rPr>
          <w:rFonts w:ascii="Calibri"/>
          <w:spacing w:val="-1"/>
          <w:sz w:val="20"/>
        </w:rPr>
        <w:t>PORCENTAJE</w:t>
      </w:r>
    </w:p>
    <w:p w:rsidR="00BE09A7" w:rsidRDefault="007470B2">
      <w:pPr>
        <w:pStyle w:val="Textoindependiente"/>
        <w:rPr>
          <w:rFonts w:ascii="Calibri"/>
          <w:sz w:val="14"/>
        </w:rPr>
      </w:pPr>
      <w:r>
        <w:br w:type="column"/>
      </w:r>
    </w:p>
    <w:p w:rsidR="00BE09A7" w:rsidRDefault="00BE09A7">
      <w:pPr>
        <w:pStyle w:val="Textoindependiente"/>
        <w:rPr>
          <w:rFonts w:ascii="Calibri"/>
          <w:sz w:val="14"/>
        </w:rPr>
      </w:pPr>
    </w:p>
    <w:p w:rsidR="00BE09A7" w:rsidRDefault="00BE09A7">
      <w:pPr>
        <w:pStyle w:val="Textoindependiente"/>
        <w:rPr>
          <w:rFonts w:ascii="Calibri"/>
          <w:sz w:val="14"/>
        </w:rPr>
      </w:pPr>
    </w:p>
    <w:p w:rsidR="00BE09A7" w:rsidRDefault="00BE09A7">
      <w:pPr>
        <w:pStyle w:val="Textoindependiente"/>
        <w:rPr>
          <w:rFonts w:ascii="Calibri"/>
          <w:sz w:val="14"/>
        </w:rPr>
      </w:pPr>
    </w:p>
    <w:p w:rsidR="00BE09A7" w:rsidRDefault="00BE09A7">
      <w:pPr>
        <w:pStyle w:val="Textoindependiente"/>
        <w:rPr>
          <w:rFonts w:ascii="Calibri"/>
          <w:sz w:val="14"/>
        </w:rPr>
      </w:pPr>
    </w:p>
    <w:p w:rsidR="00BE09A7" w:rsidRDefault="00BE09A7">
      <w:pPr>
        <w:pStyle w:val="Textoindependiente"/>
        <w:spacing w:before="7"/>
        <w:rPr>
          <w:rFonts w:ascii="Calibri"/>
          <w:sz w:val="20"/>
        </w:rPr>
      </w:pPr>
    </w:p>
    <w:p w:rsidR="00BE09A7" w:rsidRDefault="00F5292F">
      <w:pPr>
        <w:ind w:left="244"/>
        <w:rPr>
          <w:rFonts w:ascii="Calibri"/>
          <w:b/>
          <w:sz w:val="14"/>
        </w:rPr>
      </w:pPr>
      <w:r>
        <w:rPr>
          <w:lang w:val="en-US"/>
        </w:rPr>
        <w:pict>
          <v:group id="_x0000_s1294" style="position:absolute;left:0;text-align:left;margin-left:236.1pt;margin-top:9.3pt;width:291.2pt;height:125pt;z-index:2536;mso-position-horizontal-relative:page" coordorigin="4722,186" coordsize="5824,2500">
            <v:shape id="_x0000_s1315" style="position:absolute;left:4722;top:2610;width:5824;height:2" coordorigin="4722,2611" coordsize="5824,0" o:spt="100" adj="0,,0" path="m9887,2611r659,m8431,2611r1316,m6975,2611r1316,m5519,2611r1316,m4722,2611r657,e" filled="f" strokecolor="#858585" strokeweight=".6pt">
              <v:stroke joinstyle="round"/>
              <v:formulas/>
              <v:path arrowok="t" o:connecttype="segments"/>
            </v:shape>
            <v:shape id="_x0000_s1314" style="position:absolute;left:5450;top:258;width:4368;height:2336" coordorigin="5450,259" coordsize="4368,2336" path="m5450,2043l6906,843,8362,2595,9818,259e" filled="f" strokecolor="#497dba" strokeweight="2.2pt">
              <v:path arrowok="t"/>
            </v:shape>
            <v:shape id="_x0000_s1313" type="#_x0000_t75" style="position:absolute;left:5375;top:1969;width:152;height:152">
              <v:imagedata r:id="rId48" o:title=""/>
            </v:shape>
            <v:shape id="_x0000_s1312" type="#_x0000_t75" style="position:absolute;left:6831;top:769;width:152;height:152">
              <v:imagedata r:id="rId48" o:title=""/>
            </v:shape>
            <v:shape id="_x0000_s1311" type="#_x0000_t75" style="position:absolute;left:8287;top:2517;width:152;height:152">
              <v:imagedata r:id="rId48" o:title=""/>
            </v:shape>
            <v:shape id="_x0000_s1310" type="#_x0000_t75" style="position:absolute;left:9743;top:185;width:152;height:152">
              <v:imagedata r:id="rId48" o:title=""/>
            </v:shape>
            <v:shape id="_x0000_s1309" style="position:absolute;left:5519;top:2610;width:4228;height:2" coordorigin="5519,2611" coordsize="4228,0" o:spt="100" adj="0,,0" path="m8431,2611r1316,m6975,2611r1316,m5519,2611r1316,e" filled="f" strokecolor="#bd4a47" strokeweight="2.2pt">
              <v:stroke joinstyle="round"/>
              <v:formulas/>
              <v:path arrowok="t" o:connecttype="segments"/>
            </v:shape>
            <v:rect id="_x0000_s1308" style="position:absolute;left:5379;top:2537;width:140;height:140" fillcolor="#c0504d" stroked="f"/>
            <v:rect id="_x0000_s1307" style="position:absolute;left:5379;top:2537;width:140;height:140" filled="f" strokecolor="#bd4a47" strokeweight=".8pt"/>
            <v:rect id="_x0000_s1306" style="position:absolute;left:6835;top:2537;width:140;height:140" fillcolor="#c0504d" stroked="f"/>
            <v:rect id="_x0000_s1305" style="position:absolute;left:6835;top:2537;width:140;height:140" filled="f" strokecolor="#bd4a47" strokeweight=".8pt"/>
            <v:rect id="_x0000_s1304" style="position:absolute;left:8291;top:2537;width:140;height:140" fillcolor="#c0504d" stroked="f"/>
            <v:rect id="_x0000_s1303" style="position:absolute;left:8291;top:2537;width:140;height:140" filled="f" strokecolor="#bd4a47" strokeweight=".8pt"/>
            <v:rect id="_x0000_s1302" style="position:absolute;left:9747;top:2537;width:140;height:140" fillcolor="#c0504d" stroked="f"/>
            <v:rect id="_x0000_s1301" style="position:absolute;left:9747;top:2537;width:140;height:140" filled="f" strokecolor="#bd4a47" strokeweight=".8pt"/>
            <v:shape id="_x0000_s1300" type="#_x0000_t202" style="position:absolute;left:7123;top:787;width:1097;height:140" filled="f" stroked="f">
              <v:textbox inset="0,0,0,0">
                <w:txbxContent>
                  <w:p w:rsidR="00BE09A7" w:rsidRDefault="007470B2">
                    <w:pPr>
                      <w:spacing w:line="140" w:lineRule="exact"/>
                      <w:rPr>
                        <w:rFonts w:ascii="Calibri"/>
                        <w:b/>
                        <w:sz w:val="14"/>
                      </w:rPr>
                    </w:pPr>
                    <w:r>
                      <w:rPr>
                        <w:rFonts w:ascii="Calibri"/>
                        <w:b/>
                        <w:sz w:val="14"/>
                      </w:rPr>
                      <w:t>$1,488,025,738.80</w:t>
                    </w:r>
                  </w:p>
                </w:txbxContent>
              </v:textbox>
            </v:shape>
            <v:shape id="_x0000_s1299" type="#_x0000_t202" style="position:absolute;left:5669;top:1986;width:989;height:140" filled="f" stroked="f">
              <v:textbox inset="0,0,0,0">
                <w:txbxContent>
                  <w:p w:rsidR="00BE09A7" w:rsidRDefault="007470B2">
                    <w:pPr>
                      <w:spacing w:line="140" w:lineRule="exact"/>
                      <w:rPr>
                        <w:rFonts w:ascii="Calibri"/>
                        <w:b/>
                        <w:sz w:val="14"/>
                      </w:rPr>
                    </w:pPr>
                    <w:r>
                      <w:rPr>
                        <w:rFonts w:ascii="Calibri"/>
                        <w:b/>
                        <w:sz w:val="14"/>
                      </w:rPr>
                      <w:t>$477,829,736.76</w:t>
                    </w:r>
                  </w:p>
                </w:txbxContent>
              </v:textbox>
            </v:shape>
            <v:shape id="_x0000_s1298" type="#_x0000_t202" style="position:absolute;left:5103;top:2333;width:220;height:200" filled="f" stroked="f">
              <v:textbox inset="0,0,0,0">
                <w:txbxContent>
                  <w:p w:rsidR="00BE09A7" w:rsidRDefault="007470B2">
                    <w:pPr>
                      <w:spacing w:line="200" w:lineRule="exact"/>
                      <w:rPr>
                        <w:rFonts w:ascii="Calibri"/>
                        <w:b/>
                        <w:sz w:val="20"/>
                      </w:rPr>
                    </w:pPr>
                    <w:r>
                      <w:rPr>
                        <w:rFonts w:ascii="Calibri"/>
                        <w:b/>
                        <w:sz w:val="20"/>
                      </w:rPr>
                      <w:t>24</w:t>
                    </w:r>
                  </w:p>
                </w:txbxContent>
              </v:textbox>
            </v:shape>
            <v:shape id="_x0000_s1297" type="#_x0000_t202" style="position:absolute;left:7058;top:2333;width:220;height:200" filled="f" stroked="f">
              <v:textbox inset="0,0,0,0">
                <w:txbxContent>
                  <w:p w:rsidR="00BE09A7" w:rsidRDefault="007470B2">
                    <w:pPr>
                      <w:spacing w:line="200" w:lineRule="exact"/>
                      <w:rPr>
                        <w:rFonts w:ascii="Calibri"/>
                        <w:b/>
                        <w:sz w:val="20"/>
                      </w:rPr>
                    </w:pPr>
                    <w:r>
                      <w:rPr>
                        <w:rFonts w:ascii="Calibri"/>
                        <w:b/>
                        <w:sz w:val="20"/>
                      </w:rPr>
                      <w:t>75</w:t>
                    </w:r>
                  </w:p>
                </w:txbxContent>
              </v:textbox>
            </v:shape>
            <v:shape id="_x0000_s1296" type="#_x0000_t202" style="position:absolute;left:8636;top:2296;width:1108;height:287" filled="f" stroked="f">
              <v:textbox inset="0,0,0,0">
                <w:txbxContent>
                  <w:p w:rsidR="00BE09A7" w:rsidRDefault="007470B2">
                    <w:pPr>
                      <w:spacing w:line="94" w:lineRule="exact"/>
                      <w:ind w:left="190"/>
                      <w:rPr>
                        <w:rFonts w:ascii="Calibri"/>
                        <w:b/>
                        <w:sz w:val="14"/>
                      </w:rPr>
                    </w:pPr>
                    <w:r>
                      <w:rPr>
                        <w:rFonts w:ascii="Calibri"/>
                        <w:b/>
                        <w:sz w:val="14"/>
                      </w:rPr>
                      <w:t>$15,026,814.00</w:t>
                    </w:r>
                  </w:p>
                  <w:p w:rsidR="00BE09A7" w:rsidRDefault="007470B2">
                    <w:pPr>
                      <w:spacing w:line="192" w:lineRule="exact"/>
                      <w:rPr>
                        <w:rFonts w:ascii="Calibri"/>
                        <w:b/>
                        <w:sz w:val="20"/>
                      </w:rPr>
                    </w:pPr>
                    <w:r>
                      <w:rPr>
                        <w:rFonts w:ascii="Calibri"/>
                        <w:b/>
                        <w:sz w:val="20"/>
                      </w:rPr>
                      <w:t>1</w:t>
                    </w:r>
                  </w:p>
                </w:txbxContent>
              </v:textbox>
            </v:shape>
            <v:shape id="_x0000_s1295" type="#_x0000_t202" style="position:absolute;left:10014;top:2309;width:320;height:200" filled="f" stroked="f">
              <v:textbox inset="0,0,0,0">
                <w:txbxContent>
                  <w:p w:rsidR="00BE09A7" w:rsidRDefault="007470B2">
                    <w:pPr>
                      <w:spacing w:line="200" w:lineRule="exact"/>
                      <w:rPr>
                        <w:rFonts w:ascii="Calibri"/>
                        <w:b/>
                        <w:sz w:val="20"/>
                      </w:rPr>
                    </w:pPr>
                    <w:r>
                      <w:rPr>
                        <w:rFonts w:ascii="Calibri"/>
                        <w:b/>
                        <w:sz w:val="20"/>
                      </w:rPr>
                      <w:t>100</w:t>
                    </w:r>
                  </w:p>
                </w:txbxContent>
              </v:textbox>
            </v:shape>
            <w10:wrap anchorx="page"/>
          </v:group>
        </w:pict>
      </w:r>
      <w:r w:rsidR="007470B2">
        <w:rPr>
          <w:rFonts w:ascii="Calibri"/>
          <w:b/>
          <w:sz w:val="14"/>
        </w:rPr>
        <w:t>$1,980,882,289.56</w:t>
      </w:r>
    </w:p>
    <w:p w:rsidR="00BE09A7" w:rsidRDefault="00BE09A7">
      <w:pPr>
        <w:rPr>
          <w:rFonts w:ascii="Calibri"/>
          <w:sz w:val="14"/>
        </w:rPr>
        <w:sectPr w:rsidR="00BE09A7">
          <w:type w:val="continuous"/>
          <w:pgSz w:w="12240" w:h="15840"/>
          <w:pgMar w:top="820" w:right="1360" w:bottom="280" w:left="1380" w:header="720" w:footer="720" w:gutter="0"/>
          <w:cols w:num="3" w:space="720" w:equalWidth="0">
            <w:col w:w="2543" w:space="1790"/>
            <w:col w:w="3636" w:space="40"/>
            <w:col w:w="1491"/>
          </w:cols>
        </w:sect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spacing w:before="2"/>
        <w:rPr>
          <w:rFonts w:ascii="Calibri"/>
          <w:b/>
          <w:sz w:val="15"/>
        </w:rPr>
      </w:pPr>
    </w:p>
    <w:p w:rsidR="00BE09A7" w:rsidRDefault="007470B2">
      <w:pPr>
        <w:tabs>
          <w:tab w:val="left" w:pos="5299"/>
          <w:tab w:val="left" w:pos="6761"/>
          <w:tab w:val="left" w:pos="8178"/>
        </w:tabs>
        <w:ind w:left="3617"/>
        <w:rPr>
          <w:rFonts w:ascii="Calibri"/>
          <w:sz w:val="20"/>
        </w:rPr>
      </w:pPr>
      <w:r>
        <w:rPr>
          <w:rFonts w:ascii="Calibri"/>
          <w:sz w:val="20"/>
        </w:rPr>
        <w:t>COBACHBC</w:t>
      </w:r>
      <w:r>
        <w:rPr>
          <w:rFonts w:ascii="Calibri"/>
          <w:sz w:val="20"/>
        </w:rPr>
        <w:tab/>
        <w:t>UABC</w:t>
      </w:r>
      <w:r>
        <w:rPr>
          <w:rFonts w:ascii="Calibri"/>
          <w:sz w:val="20"/>
        </w:rPr>
        <w:tab/>
        <w:t>UPBC</w:t>
      </w:r>
      <w:r>
        <w:rPr>
          <w:rFonts w:ascii="Calibri"/>
          <w:sz w:val="20"/>
        </w:rPr>
        <w:tab/>
        <w:t>TOTAL</w:t>
      </w:r>
    </w:p>
    <w:p w:rsidR="00BE09A7" w:rsidRDefault="00BE09A7">
      <w:pPr>
        <w:pStyle w:val="Textoindependiente"/>
        <w:spacing w:before="1"/>
        <w:rPr>
          <w:rFonts w:ascii="Calibri"/>
          <w:sz w:val="22"/>
        </w:rPr>
      </w:pPr>
    </w:p>
    <w:p w:rsidR="00BE09A7" w:rsidRDefault="007470B2">
      <w:pPr>
        <w:spacing w:before="100"/>
        <w:ind w:left="3013"/>
        <w:rPr>
          <w:sz w:val="16"/>
        </w:rPr>
      </w:pPr>
      <w:r>
        <w:rPr>
          <w:sz w:val="16"/>
        </w:rPr>
        <w:t>Fuente: Elaboración Propia en base en base al 4to Trimestre del Avance Financiero publicado en:</w:t>
      </w:r>
    </w:p>
    <w:p w:rsidR="00BE09A7" w:rsidRDefault="00F5292F">
      <w:pPr>
        <w:spacing w:before="3"/>
        <w:ind w:left="3013"/>
        <w:rPr>
          <w:sz w:val="16"/>
        </w:rPr>
      </w:pPr>
      <w:hyperlink r:id="rId49">
        <w:r w:rsidR="007470B2">
          <w:rPr>
            <w:sz w:val="16"/>
          </w:rPr>
          <w:t>http://indicadores.bajacalifornia.gob.mx/ejercicio_recursos-16.jsp</w:t>
        </w:r>
      </w:hyperlink>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spacing w:before="10"/>
        <w:rPr>
          <w:sz w:val="16"/>
        </w:rPr>
      </w:pPr>
    </w:p>
    <w:p w:rsidR="00BE09A7" w:rsidRDefault="007470B2">
      <w:pPr>
        <w:pStyle w:val="Textoindependiente"/>
        <w:spacing w:line="360" w:lineRule="auto"/>
        <w:ind w:left="320" w:right="343"/>
        <w:jc w:val="both"/>
      </w:pPr>
      <w:r>
        <w:t>Estos recursos coadyuvan a generar una inclusión y equidad educativa en el Estado, ante este contexto es necesario mencionar que el subsidio se</w:t>
      </w:r>
      <w:r>
        <w:rPr>
          <w:spacing w:val="-48"/>
        </w:rPr>
        <w:t xml:space="preserve"> </w:t>
      </w:r>
      <w:r>
        <w:t>aboca al incremento de la calidad de los servicios educativos y al proceso de ampliación a la cobertura de los planteles</w:t>
      </w:r>
      <w:r>
        <w:rPr>
          <w:spacing w:val="-29"/>
        </w:rPr>
        <w:t xml:space="preserve"> </w:t>
      </w:r>
      <w:r>
        <w:t>educativos.</w:t>
      </w:r>
    </w:p>
    <w:p w:rsidR="00BE09A7" w:rsidRDefault="00BE09A7">
      <w:pPr>
        <w:pStyle w:val="Textoindependiente"/>
        <w:spacing w:before="4"/>
        <w:rPr>
          <w:sz w:val="36"/>
        </w:rPr>
      </w:pPr>
    </w:p>
    <w:p w:rsidR="00BE09A7" w:rsidRDefault="007470B2">
      <w:pPr>
        <w:pStyle w:val="Textoindependiente"/>
        <w:spacing w:before="1" w:line="360" w:lineRule="auto"/>
        <w:ind w:left="320" w:right="340"/>
        <w:jc w:val="both"/>
        <w:rPr>
          <w:b/>
        </w:rPr>
      </w:pPr>
      <w:r>
        <w:t xml:space="preserve">Por otra parte, es necesario describir que el subsidio en el caso del Colegio de Bachilleres del Estado de Baja California, la federación cumplió con las aportaciones estipuladas en los lineamientos específicos, refiriéndonos </w:t>
      </w:r>
      <w:r>
        <w:rPr>
          <w:spacing w:val="-3"/>
        </w:rPr>
        <w:t xml:space="preserve">al </w:t>
      </w:r>
      <w:r>
        <w:t>convenios de ejecución celebrados ante la federación y los organismos Descentralizados; ya que dicho convenio expresa que para el ejercicio</w:t>
      </w:r>
      <w:r>
        <w:rPr>
          <w:spacing w:val="-45"/>
        </w:rPr>
        <w:t xml:space="preserve"> </w:t>
      </w:r>
      <w:r>
        <w:t xml:space="preserve">2016 el presupuesto Autorizado se concretizo en asignar </w:t>
      </w:r>
      <w:r>
        <w:rPr>
          <w:b/>
        </w:rPr>
        <w:t>$513´169,549.47 (Quinientos trece millones ciento sesenta y nueve mil quinientos cuarenta y nueve pesos 47/100</w:t>
      </w:r>
      <w:r>
        <w:rPr>
          <w:b/>
          <w:spacing w:val="-22"/>
        </w:rPr>
        <w:t xml:space="preserve"> </w:t>
      </w:r>
      <w:r>
        <w:rPr>
          <w:b/>
        </w:rPr>
        <w:t>M.N.).</w:t>
      </w:r>
    </w:p>
    <w:p w:rsidR="00BE09A7" w:rsidRDefault="00BE09A7">
      <w:pPr>
        <w:spacing w:line="360" w:lineRule="auto"/>
        <w:jc w:val="both"/>
        <w:sectPr w:rsidR="00BE09A7">
          <w:type w:val="continuous"/>
          <w:pgSz w:w="12240" w:h="15840"/>
          <w:pgMar w:top="820" w:right="1360" w:bottom="280" w:left="1380" w:header="720" w:footer="720" w:gutter="0"/>
          <w:cols w:space="720"/>
        </w:sectPr>
      </w:pPr>
    </w:p>
    <w:p w:rsidR="00BE09A7" w:rsidRDefault="00BE09A7">
      <w:pPr>
        <w:pStyle w:val="Textoindependiente"/>
        <w:spacing w:before="6"/>
        <w:rPr>
          <w:b/>
          <w:sz w:val="8"/>
        </w:rPr>
      </w:pPr>
    </w:p>
    <w:p w:rsidR="00BE09A7" w:rsidRDefault="007470B2">
      <w:pPr>
        <w:pStyle w:val="Textoindependiente"/>
        <w:spacing w:before="98" w:line="360" w:lineRule="auto"/>
        <w:ind w:left="100" w:right="258"/>
        <w:jc w:val="both"/>
      </w:pPr>
      <w:r>
        <w:rPr>
          <w:b/>
        </w:rPr>
        <w:t xml:space="preserve">Del presupuesto Autorizado, </w:t>
      </w:r>
      <w:r>
        <w:t xml:space="preserve">se tuvo una radicación del </w:t>
      </w:r>
      <w:r>
        <w:rPr>
          <w:b/>
        </w:rPr>
        <w:t>100 % para</w:t>
      </w:r>
      <w:r>
        <w:rPr>
          <w:b/>
          <w:spacing w:val="-41"/>
        </w:rPr>
        <w:t xml:space="preserve"> </w:t>
      </w:r>
      <w:r>
        <w:rPr>
          <w:b/>
        </w:rPr>
        <w:t>gasto de Operación</w:t>
      </w:r>
      <w:r>
        <w:t>, sin embargo, los recursos que se muestran en el avance financiero demuestra una cantidad menor a los estipulado en el convenio establecido, por lo que es necesario que las asignaciones, subsidios y transferencias federales a las entidades deban de aplicarse entiempo real y estas a sus organismos</w:t>
      </w:r>
      <w:r>
        <w:rPr>
          <w:spacing w:val="-21"/>
        </w:rPr>
        <w:t xml:space="preserve"> </w:t>
      </w:r>
      <w:r>
        <w:t>descentralizados.</w:t>
      </w:r>
    </w:p>
    <w:p w:rsidR="00BE09A7" w:rsidRDefault="00BE09A7">
      <w:pPr>
        <w:pStyle w:val="Textoindependiente"/>
        <w:spacing w:before="2"/>
        <w:rPr>
          <w:sz w:val="36"/>
        </w:rPr>
      </w:pPr>
    </w:p>
    <w:p w:rsidR="00BE09A7" w:rsidRDefault="007470B2">
      <w:pPr>
        <w:pStyle w:val="Textoindependiente"/>
        <w:spacing w:after="6" w:line="360" w:lineRule="auto"/>
        <w:ind w:left="100" w:right="265"/>
        <w:jc w:val="both"/>
        <w:rPr>
          <w:b/>
        </w:rPr>
      </w:pPr>
      <w:r>
        <w:rPr>
          <w:b/>
          <w:color w:val="4F81BC"/>
        </w:rPr>
        <w:t>Tabla</w:t>
      </w:r>
      <w:r>
        <w:rPr>
          <w:b/>
          <w:color w:val="4F81BC"/>
          <w:spacing w:val="-11"/>
        </w:rPr>
        <w:t xml:space="preserve"> </w:t>
      </w:r>
      <w:r>
        <w:rPr>
          <w:b/>
          <w:color w:val="4F81BC"/>
        </w:rPr>
        <w:t>5.</w:t>
      </w:r>
      <w:r>
        <w:rPr>
          <w:b/>
          <w:color w:val="4F81BC"/>
          <w:spacing w:val="-18"/>
        </w:rPr>
        <w:t xml:space="preserve"> </w:t>
      </w:r>
      <w:r>
        <w:rPr>
          <w:b/>
          <w:color w:val="4F81BC"/>
        </w:rPr>
        <w:t>Radicaciones</w:t>
      </w:r>
      <w:r>
        <w:rPr>
          <w:b/>
          <w:color w:val="4F81BC"/>
          <w:spacing w:val="-19"/>
        </w:rPr>
        <w:t xml:space="preserve"> </w:t>
      </w:r>
      <w:r>
        <w:rPr>
          <w:b/>
          <w:color w:val="4F81BC"/>
        </w:rPr>
        <w:t>Presupuestales</w:t>
      </w:r>
      <w:r>
        <w:rPr>
          <w:b/>
          <w:color w:val="4F81BC"/>
          <w:spacing w:val="-19"/>
        </w:rPr>
        <w:t xml:space="preserve"> </w:t>
      </w:r>
      <w:r>
        <w:rPr>
          <w:b/>
          <w:color w:val="4F81BC"/>
        </w:rPr>
        <w:t>por</w:t>
      </w:r>
      <w:r>
        <w:rPr>
          <w:b/>
          <w:color w:val="4F81BC"/>
          <w:spacing w:val="-16"/>
        </w:rPr>
        <w:t xml:space="preserve"> </w:t>
      </w:r>
      <w:r>
        <w:rPr>
          <w:b/>
          <w:color w:val="4F81BC"/>
        </w:rPr>
        <w:t>Capitulo</w:t>
      </w:r>
      <w:r>
        <w:rPr>
          <w:b/>
          <w:color w:val="4F81BC"/>
          <w:spacing w:val="-13"/>
        </w:rPr>
        <w:t xml:space="preserve"> </w:t>
      </w:r>
      <w:r>
        <w:rPr>
          <w:b/>
          <w:color w:val="4F81BC"/>
        </w:rPr>
        <w:t>de</w:t>
      </w:r>
      <w:r>
        <w:rPr>
          <w:b/>
          <w:color w:val="4F81BC"/>
          <w:spacing w:val="-16"/>
        </w:rPr>
        <w:t xml:space="preserve"> </w:t>
      </w:r>
      <w:r>
        <w:rPr>
          <w:b/>
          <w:color w:val="4F81BC"/>
        </w:rPr>
        <w:t>Gasto</w:t>
      </w:r>
      <w:r>
        <w:rPr>
          <w:b/>
          <w:color w:val="4F81BC"/>
          <w:spacing w:val="-13"/>
        </w:rPr>
        <w:t xml:space="preserve"> </w:t>
      </w:r>
      <w:r>
        <w:rPr>
          <w:b/>
          <w:color w:val="4F81BC"/>
        </w:rPr>
        <w:t>del</w:t>
      </w:r>
      <w:r>
        <w:rPr>
          <w:b/>
          <w:color w:val="4F81BC"/>
          <w:spacing w:val="-22"/>
        </w:rPr>
        <w:t xml:space="preserve"> </w:t>
      </w:r>
      <w:r>
        <w:rPr>
          <w:b/>
          <w:color w:val="4F81BC"/>
        </w:rPr>
        <w:t>Ejercicio 2016</w:t>
      </w:r>
      <w:r>
        <w:rPr>
          <w:b/>
          <w:color w:val="4F81BC"/>
          <w:spacing w:val="-4"/>
        </w:rPr>
        <w:t xml:space="preserve"> </w:t>
      </w:r>
      <w:r>
        <w:rPr>
          <w:b/>
          <w:color w:val="4F81BC"/>
        </w:rPr>
        <w:t>COBACHBC</w:t>
      </w:r>
    </w:p>
    <w:tbl>
      <w:tblPr>
        <w:tblStyle w:val="TableNormal"/>
        <w:tblW w:w="0" w:type="auto"/>
        <w:tblInd w:w="105" w:type="dxa"/>
        <w:tblLayout w:type="fixed"/>
        <w:tblLook w:val="01E0" w:firstRow="1" w:lastRow="1" w:firstColumn="1" w:lastColumn="1" w:noHBand="0" w:noVBand="0"/>
      </w:tblPr>
      <w:tblGrid>
        <w:gridCol w:w="1745"/>
        <w:gridCol w:w="1303"/>
        <w:gridCol w:w="1327"/>
        <w:gridCol w:w="1481"/>
        <w:gridCol w:w="1229"/>
        <w:gridCol w:w="1227"/>
        <w:gridCol w:w="523"/>
      </w:tblGrid>
      <w:tr w:rsidR="00BE09A7">
        <w:trPr>
          <w:trHeight w:val="616"/>
        </w:trPr>
        <w:tc>
          <w:tcPr>
            <w:tcW w:w="1745" w:type="dxa"/>
            <w:shd w:val="clear" w:color="auto" w:fill="4F81BC"/>
          </w:tcPr>
          <w:p w:rsidR="00BE09A7" w:rsidRDefault="00BE09A7">
            <w:pPr>
              <w:pStyle w:val="TableParagraph"/>
              <w:rPr>
                <w:b/>
                <w:sz w:val="18"/>
              </w:rPr>
            </w:pPr>
          </w:p>
          <w:p w:rsidR="00BE09A7" w:rsidRDefault="007470B2">
            <w:pPr>
              <w:pStyle w:val="TableParagraph"/>
              <w:ind w:left="151"/>
              <w:rPr>
                <w:b/>
                <w:sz w:val="16"/>
              </w:rPr>
            </w:pPr>
            <w:r>
              <w:rPr>
                <w:b/>
                <w:color w:val="FFFFFF"/>
                <w:sz w:val="16"/>
              </w:rPr>
              <w:t>Capítulo de Gasto</w:t>
            </w:r>
          </w:p>
        </w:tc>
        <w:tc>
          <w:tcPr>
            <w:tcW w:w="1303" w:type="dxa"/>
            <w:shd w:val="clear" w:color="auto" w:fill="4F81BC"/>
          </w:tcPr>
          <w:p w:rsidR="00BE09A7" w:rsidRDefault="007470B2">
            <w:pPr>
              <w:pStyle w:val="TableParagraph"/>
              <w:spacing w:before="121"/>
              <w:ind w:left="187" w:right="184" w:firstLine="8"/>
              <w:rPr>
                <w:b/>
                <w:sz w:val="16"/>
              </w:rPr>
            </w:pPr>
            <w:r>
              <w:rPr>
                <w:b/>
                <w:color w:val="FFFFFF"/>
                <w:sz w:val="16"/>
              </w:rPr>
              <w:t>Aprobado/ Modificado</w:t>
            </w:r>
          </w:p>
        </w:tc>
        <w:tc>
          <w:tcPr>
            <w:tcW w:w="1327" w:type="dxa"/>
            <w:shd w:val="clear" w:color="auto" w:fill="4F81BC"/>
          </w:tcPr>
          <w:p w:rsidR="00BE09A7" w:rsidRDefault="007470B2">
            <w:pPr>
              <w:pStyle w:val="TableParagraph"/>
              <w:spacing w:before="121"/>
              <w:ind w:left="193" w:right="115" w:firstLine="52"/>
              <w:rPr>
                <w:b/>
                <w:sz w:val="16"/>
              </w:rPr>
            </w:pPr>
            <w:r>
              <w:rPr>
                <w:b/>
                <w:color w:val="FFFFFF"/>
                <w:sz w:val="16"/>
              </w:rPr>
              <w:t>Recaudado (Ministrado)</w:t>
            </w:r>
          </w:p>
        </w:tc>
        <w:tc>
          <w:tcPr>
            <w:tcW w:w="1481" w:type="dxa"/>
            <w:shd w:val="clear" w:color="auto" w:fill="4F81BC"/>
          </w:tcPr>
          <w:p w:rsidR="00BE09A7" w:rsidRDefault="00BE09A7">
            <w:pPr>
              <w:pStyle w:val="TableParagraph"/>
              <w:rPr>
                <w:b/>
                <w:sz w:val="18"/>
              </w:rPr>
            </w:pPr>
          </w:p>
          <w:p w:rsidR="00BE09A7" w:rsidRDefault="007470B2">
            <w:pPr>
              <w:pStyle w:val="TableParagraph"/>
              <w:ind w:left="84" w:right="88"/>
              <w:jc w:val="center"/>
              <w:rPr>
                <w:b/>
                <w:sz w:val="16"/>
              </w:rPr>
            </w:pPr>
            <w:r>
              <w:rPr>
                <w:b/>
                <w:color w:val="FFFFFF"/>
                <w:sz w:val="16"/>
              </w:rPr>
              <w:t>Comprometido</w:t>
            </w:r>
          </w:p>
        </w:tc>
        <w:tc>
          <w:tcPr>
            <w:tcW w:w="1229" w:type="dxa"/>
            <w:shd w:val="clear" w:color="auto" w:fill="4F81BC"/>
          </w:tcPr>
          <w:p w:rsidR="00BE09A7" w:rsidRDefault="00BE09A7">
            <w:pPr>
              <w:pStyle w:val="TableParagraph"/>
              <w:rPr>
                <w:b/>
                <w:sz w:val="18"/>
              </w:rPr>
            </w:pPr>
          </w:p>
          <w:p w:rsidR="00BE09A7" w:rsidRDefault="007470B2">
            <w:pPr>
              <w:pStyle w:val="TableParagraph"/>
              <w:ind w:left="89" w:right="85"/>
              <w:jc w:val="center"/>
              <w:rPr>
                <w:b/>
                <w:sz w:val="16"/>
              </w:rPr>
            </w:pPr>
            <w:r>
              <w:rPr>
                <w:b/>
                <w:color w:val="FFFFFF"/>
                <w:sz w:val="16"/>
              </w:rPr>
              <w:t>Devengado</w:t>
            </w:r>
          </w:p>
        </w:tc>
        <w:tc>
          <w:tcPr>
            <w:tcW w:w="1750" w:type="dxa"/>
            <w:gridSpan w:val="2"/>
            <w:shd w:val="clear" w:color="auto" w:fill="4F81BC"/>
          </w:tcPr>
          <w:p w:rsidR="00BE09A7" w:rsidRDefault="00BE09A7">
            <w:pPr>
              <w:pStyle w:val="TableParagraph"/>
              <w:rPr>
                <w:b/>
                <w:sz w:val="18"/>
              </w:rPr>
            </w:pPr>
          </w:p>
          <w:p w:rsidR="00BE09A7" w:rsidRDefault="007470B2">
            <w:pPr>
              <w:pStyle w:val="TableParagraph"/>
              <w:tabs>
                <w:tab w:val="left" w:pos="1425"/>
              </w:tabs>
              <w:ind w:left="285"/>
              <w:rPr>
                <w:b/>
                <w:sz w:val="16"/>
              </w:rPr>
            </w:pPr>
            <w:r>
              <w:rPr>
                <w:b/>
                <w:color w:val="FFFFFF"/>
                <w:sz w:val="16"/>
              </w:rPr>
              <w:t>Ejercido</w:t>
            </w:r>
            <w:r>
              <w:rPr>
                <w:b/>
                <w:color w:val="FFFFFF"/>
                <w:sz w:val="16"/>
              </w:rPr>
              <w:tab/>
              <w:t>%</w:t>
            </w:r>
          </w:p>
        </w:tc>
      </w:tr>
      <w:tr w:rsidR="00BE09A7">
        <w:trPr>
          <w:trHeight w:val="603"/>
        </w:trPr>
        <w:tc>
          <w:tcPr>
            <w:tcW w:w="1745" w:type="dxa"/>
            <w:tcBorders>
              <w:left w:val="single" w:sz="4" w:space="0" w:color="94B3D6"/>
              <w:bottom w:val="single" w:sz="4" w:space="0" w:color="94B3D6"/>
            </w:tcBorders>
            <w:shd w:val="clear" w:color="auto" w:fill="DBE4F0"/>
          </w:tcPr>
          <w:p w:rsidR="00BE09A7" w:rsidRDefault="007470B2">
            <w:pPr>
              <w:pStyle w:val="TableParagraph"/>
              <w:ind w:left="604" w:right="585"/>
              <w:jc w:val="center"/>
              <w:rPr>
                <w:b/>
                <w:sz w:val="16"/>
              </w:rPr>
            </w:pPr>
            <w:r>
              <w:rPr>
                <w:b/>
                <w:sz w:val="16"/>
              </w:rPr>
              <w:t>10000</w:t>
            </w:r>
          </w:p>
        </w:tc>
        <w:tc>
          <w:tcPr>
            <w:tcW w:w="1303" w:type="dxa"/>
            <w:tcBorders>
              <w:bottom w:val="single" w:sz="4" w:space="0" w:color="94B3D6"/>
            </w:tcBorders>
            <w:shd w:val="clear" w:color="auto" w:fill="DBE4F0"/>
          </w:tcPr>
          <w:p w:rsidR="00BE09A7" w:rsidRDefault="007470B2">
            <w:pPr>
              <w:pStyle w:val="TableParagraph"/>
              <w:spacing w:before="1"/>
              <w:ind w:left="119" w:right="132"/>
              <w:jc w:val="center"/>
              <w:rPr>
                <w:sz w:val="16"/>
              </w:rPr>
            </w:pPr>
            <w:r>
              <w:rPr>
                <w:sz w:val="16"/>
              </w:rPr>
              <w:t>464,365,836</w:t>
            </w:r>
          </w:p>
        </w:tc>
        <w:tc>
          <w:tcPr>
            <w:tcW w:w="1327" w:type="dxa"/>
            <w:tcBorders>
              <w:bottom w:val="single" w:sz="4" w:space="0" w:color="94B3D6"/>
            </w:tcBorders>
            <w:shd w:val="clear" w:color="auto" w:fill="DBE4F0"/>
          </w:tcPr>
          <w:p w:rsidR="00BE09A7" w:rsidRDefault="007470B2">
            <w:pPr>
              <w:pStyle w:val="TableParagraph"/>
              <w:spacing w:before="1"/>
              <w:ind w:left="135" w:right="84"/>
              <w:jc w:val="center"/>
              <w:rPr>
                <w:sz w:val="16"/>
              </w:rPr>
            </w:pPr>
            <w:r>
              <w:rPr>
                <w:sz w:val="16"/>
              </w:rPr>
              <w:t>464,365,836</w:t>
            </w:r>
          </w:p>
        </w:tc>
        <w:tc>
          <w:tcPr>
            <w:tcW w:w="1481" w:type="dxa"/>
            <w:tcBorders>
              <w:bottom w:val="single" w:sz="4" w:space="0" w:color="94B3D6"/>
            </w:tcBorders>
            <w:shd w:val="clear" w:color="auto" w:fill="DBE4F0"/>
          </w:tcPr>
          <w:p w:rsidR="00BE09A7" w:rsidRDefault="007470B2">
            <w:pPr>
              <w:pStyle w:val="TableParagraph"/>
              <w:spacing w:before="1"/>
              <w:ind w:left="87" w:right="88"/>
              <w:jc w:val="center"/>
              <w:rPr>
                <w:sz w:val="16"/>
              </w:rPr>
            </w:pPr>
            <w:r>
              <w:rPr>
                <w:sz w:val="16"/>
              </w:rPr>
              <w:t>464,365,836</w:t>
            </w:r>
          </w:p>
        </w:tc>
        <w:tc>
          <w:tcPr>
            <w:tcW w:w="1229" w:type="dxa"/>
            <w:tcBorders>
              <w:bottom w:val="single" w:sz="4" w:space="0" w:color="94B3D6"/>
            </w:tcBorders>
            <w:shd w:val="clear" w:color="auto" w:fill="DBE4F0"/>
          </w:tcPr>
          <w:p w:rsidR="00BE09A7" w:rsidRDefault="007470B2">
            <w:pPr>
              <w:pStyle w:val="TableParagraph"/>
              <w:spacing w:before="1"/>
              <w:ind w:left="92" w:right="85"/>
              <w:jc w:val="center"/>
              <w:rPr>
                <w:sz w:val="16"/>
              </w:rPr>
            </w:pPr>
            <w:r>
              <w:rPr>
                <w:sz w:val="16"/>
              </w:rPr>
              <w:t>464,365,836</w:t>
            </w:r>
          </w:p>
        </w:tc>
        <w:tc>
          <w:tcPr>
            <w:tcW w:w="1227" w:type="dxa"/>
            <w:tcBorders>
              <w:bottom w:val="single" w:sz="4" w:space="0" w:color="94B3D6"/>
            </w:tcBorders>
            <w:shd w:val="clear" w:color="auto" w:fill="DBE4F0"/>
          </w:tcPr>
          <w:p w:rsidR="00BE09A7" w:rsidRDefault="007470B2">
            <w:pPr>
              <w:pStyle w:val="TableParagraph"/>
              <w:spacing w:before="1"/>
              <w:ind w:left="87" w:right="87"/>
              <w:jc w:val="center"/>
              <w:rPr>
                <w:sz w:val="16"/>
              </w:rPr>
            </w:pPr>
            <w:r>
              <w:rPr>
                <w:sz w:val="16"/>
              </w:rPr>
              <w:t>464,365,836</w:t>
            </w:r>
          </w:p>
        </w:tc>
        <w:tc>
          <w:tcPr>
            <w:tcW w:w="523" w:type="dxa"/>
            <w:tcBorders>
              <w:bottom w:val="single" w:sz="4" w:space="0" w:color="94B3D6"/>
              <w:right w:val="single" w:sz="4" w:space="0" w:color="94B3D6"/>
            </w:tcBorders>
            <w:shd w:val="clear" w:color="auto" w:fill="DBE4F0"/>
          </w:tcPr>
          <w:p w:rsidR="00BE09A7" w:rsidRDefault="007470B2">
            <w:pPr>
              <w:pStyle w:val="TableParagraph"/>
              <w:spacing w:before="1"/>
              <w:ind w:left="88" w:right="85"/>
              <w:jc w:val="center"/>
              <w:rPr>
                <w:sz w:val="16"/>
              </w:rPr>
            </w:pPr>
            <w:r>
              <w:rPr>
                <w:sz w:val="16"/>
              </w:rPr>
              <w:t>100</w:t>
            </w:r>
          </w:p>
        </w:tc>
      </w:tr>
      <w:tr w:rsidR="00BE09A7">
        <w:trPr>
          <w:trHeight w:val="602"/>
        </w:trPr>
        <w:tc>
          <w:tcPr>
            <w:tcW w:w="1745" w:type="dxa"/>
            <w:tcBorders>
              <w:top w:val="single" w:sz="4" w:space="0" w:color="94B3D6"/>
              <w:left w:val="single" w:sz="4" w:space="0" w:color="94B3D6"/>
              <w:bottom w:val="single" w:sz="4" w:space="0" w:color="94B3D6"/>
            </w:tcBorders>
          </w:tcPr>
          <w:p w:rsidR="00BE09A7" w:rsidRDefault="007470B2">
            <w:pPr>
              <w:pStyle w:val="TableParagraph"/>
              <w:spacing w:line="188" w:lineRule="exact"/>
              <w:ind w:left="604" w:right="585"/>
              <w:jc w:val="center"/>
              <w:rPr>
                <w:b/>
                <w:sz w:val="16"/>
              </w:rPr>
            </w:pPr>
            <w:r>
              <w:rPr>
                <w:b/>
                <w:sz w:val="16"/>
              </w:rPr>
              <w:t>20000</w:t>
            </w:r>
          </w:p>
        </w:tc>
        <w:tc>
          <w:tcPr>
            <w:tcW w:w="1303" w:type="dxa"/>
            <w:tcBorders>
              <w:top w:val="single" w:sz="4" w:space="0" w:color="94B3D6"/>
              <w:bottom w:val="single" w:sz="4" w:space="0" w:color="94B3D6"/>
            </w:tcBorders>
          </w:tcPr>
          <w:p w:rsidR="00BE09A7" w:rsidRDefault="007470B2">
            <w:pPr>
              <w:pStyle w:val="TableParagraph"/>
              <w:ind w:left="115" w:right="132"/>
              <w:jc w:val="center"/>
              <w:rPr>
                <w:sz w:val="16"/>
              </w:rPr>
            </w:pPr>
            <w:r>
              <w:rPr>
                <w:sz w:val="16"/>
              </w:rPr>
              <w:t>7,566,509</w:t>
            </w:r>
          </w:p>
        </w:tc>
        <w:tc>
          <w:tcPr>
            <w:tcW w:w="1327" w:type="dxa"/>
            <w:tcBorders>
              <w:top w:val="single" w:sz="4" w:space="0" w:color="94B3D6"/>
              <w:bottom w:val="single" w:sz="4" w:space="0" w:color="94B3D6"/>
            </w:tcBorders>
          </w:tcPr>
          <w:p w:rsidR="00BE09A7" w:rsidRDefault="007470B2">
            <w:pPr>
              <w:pStyle w:val="TableParagraph"/>
              <w:ind w:left="139" w:right="84"/>
              <w:jc w:val="center"/>
              <w:rPr>
                <w:sz w:val="16"/>
              </w:rPr>
            </w:pPr>
            <w:r>
              <w:rPr>
                <w:sz w:val="16"/>
              </w:rPr>
              <w:t>7,566,509.08</w:t>
            </w:r>
          </w:p>
        </w:tc>
        <w:tc>
          <w:tcPr>
            <w:tcW w:w="1481" w:type="dxa"/>
            <w:tcBorders>
              <w:top w:val="single" w:sz="4" w:space="0" w:color="94B3D6"/>
              <w:bottom w:val="single" w:sz="4" w:space="0" w:color="94B3D6"/>
            </w:tcBorders>
          </w:tcPr>
          <w:p w:rsidR="00BE09A7" w:rsidRDefault="007470B2">
            <w:pPr>
              <w:pStyle w:val="TableParagraph"/>
              <w:ind w:left="88" w:right="88"/>
              <w:jc w:val="center"/>
              <w:rPr>
                <w:sz w:val="16"/>
              </w:rPr>
            </w:pPr>
            <w:r>
              <w:rPr>
                <w:sz w:val="16"/>
              </w:rPr>
              <w:t>7,566,509</w:t>
            </w:r>
          </w:p>
        </w:tc>
        <w:tc>
          <w:tcPr>
            <w:tcW w:w="1229" w:type="dxa"/>
            <w:tcBorders>
              <w:top w:val="single" w:sz="4" w:space="0" w:color="94B3D6"/>
              <w:bottom w:val="single" w:sz="4" w:space="0" w:color="94B3D6"/>
            </w:tcBorders>
          </w:tcPr>
          <w:p w:rsidR="00BE09A7" w:rsidRDefault="007470B2">
            <w:pPr>
              <w:pStyle w:val="TableParagraph"/>
              <w:ind w:left="88" w:right="85"/>
              <w:jc w:val="center"/>
              <w:rPr>
                <w:sz w:val="16"/>
              </w:rPr>
            </w:pPr>
            <w:r>
              <w:rPr>
                <w:sz w:val="16"/>
              </w:rPr>
              <w:t>7,566,509</w:t>
            </w:r>
          </w:p>
        </w:tc>
        <w:tc>
          <w:tcPr>
            <w:tcW w:w="1227" w:type="dxa"/>
            <w:tcBorders>
              <w:top w:val="single" w:sz="4" w:space="0" w:color="94B3D6"/>
              <w:bottom w:val="single" w:sz="4" w:space="0" w:color="94B3D6"/>
            </w:tcBorders>
          </w:tcPr>
          <w:p w:rsidR="00BE09A7" w:rsidRDefault="007470B2">
            <w:pPr>
              <w:pStyle w:val="TableParagraph"/>
              <w:ind w:left="86" w:right="87"/>
              <w:jc w:val="center"/>
              <w:rPr>
                <w:sz w:val="16"/>
              </w:rPr>
            </w:pPr>
            <w:r>
              <w:rPr>
                <w:sz w:val="16"/>
              </w:rPr>
              <w:t>7,566,509</w:t>
            </w:r>
          </w:p>
        </w:tc>
        <w:tc>
          <w:tcPr>
            <w:tcW w:w="523" w:type="dxa"/>
            <w:tcBorders>
              <w:top w:val="single" w:sz="4" w:space="0" w:color="94B3D6"/>
              <w:bottom w:val="single" w:sz="4" w:space="0" w:color="94B3D6"/>
              <w:right w:val="single" w:sz="4" w:space="0" w:color="94B3D6"/>
            </w:tcBorders>
          </w:tcPr>
          <w:p w:rsidR="00BE09A7" w:rsidRDefault="007470B2">
            <w:pPr>
              <w:pStyle w:val="TableParagraph"/>
              <w:ind w:left="88" w:right="85"/>
              <w:jc w:val="center"/>
              <w:rPr>
                <w:sz w:val="16"/>
              </w:rPr>
            </w:pPr>
            <w:r>
              <w:rPr>
                <w:sz w:val="16"/>
              </w:rPr>
              <w:t>100</w:t>
            </w:r>
          </w:p>
        </w:tc>
      </w:tr>
      <w:tr w:rsidR="00BE09A7">
        <w:trPr>
          <w:trHeight w:val="602"/>
        </w:trPr>
        <w:tc>
          <w:tcPr>
            <w:tcW w:w="1745" w:type="dxa"/>
            <w:tcBorders>
              <w:top w:val="single" w:sz="4" w:space="0" w:color="94B3D6"/>
              <w:left w:val="single" w:sz="4" w:space="0" w:color="94B3D6"/>
              <w:bottom w:val="single" w:sz="4" w:space="0" w:color="94B3D6"/>
            </w:tcBorders>
            <w:shd w:val="clear" w:color="auto" w:fill="DBE4F0"/>
          </w:tcPr>
          <w:p w:rsidR="00BE09A7" w:rsidRDefault="007470B2">
            <w:pPr>
              <w:pStyle w:val="TableParagraph"/>
              <w:spacing w:line="188" w:lineRule="exact"/>
              <w:ind w:left="604" w:right="585"/>
              <w:jc w:val="center"/>
              <w:rPr>
                <w:b/>
                <w:sz w:val="16"/>
              </w:rPr>
            </w:pPr>
            <w:r>
              <w:rPr>
                <w:b/>
                <w:sz w:val="16"/>
              </w:rPr>
              <w:t>30000</w:t>
            </w:r>
          </w:p>
        </w:tc>
        <w:tc>
          <w:tcPr>
            <w:tcW w:w="1303" w:type="dxa"/>
            <w:tcBorders>
              <w:top w:val="single" w:sz="4" w:space="0" w:color="94B3D6"/>
              <w:bottom w:val="single" w:sz="4" w:space="0" w:color="94B3D6"/>
            </w:tcBorders>
            <w:shd w:val="clear" w:color="auto" w:fill="DBE4F0"/>
          </w:tcPr>
          <w:p w:rsidR="00BE09A7" w:rsidRDefault="007470B2">
            <w:pPr>
              <w:pStyle w:val="TableParagraph"/>
              <w:ind w:left="115" w:right="132"/>
              <w:jc w:val="center"/>
              <w:rPr>
                <w:sz w:val="16"/>
              </w:rPr>
            </w:pPr>
            <w:r>
              <w:rPr>
                <w:sz w:val="16"/>
              </w:rPr>
              <w:t>5,897,391</w:t>
            </w:r>
          </w:p>
        </w:tc>
        <w:tc>
          <w:tcPr>
            <w:tcW w:w="1327" w:type="dxa"/>
            <w:tcBorders>
              <w:top w:val="single" w:sz="4" w:space="0" w:color="94B3D6"/>
              <w:bottom w:val="single" w:sz="4" w:space="0" w:color="94B3D6"/>
            </w:tcBorders>
            <w:shd w:val="clear" w:color="auto" w:fill="DBE4F0"/>
          </w:tcPr>
          <w:p w:rsidR="00BE09A7" w:rsidRDefault="007470B2">
            <w:pPr>
              <w:pStyle w:val="TableParagraph"/>
              <w:ind w:left="139" w:right="84"/>
              <w:jc w:val="center"/>
              <w:rPr>
                <w:sz w:val="16"/>
              </w:rPr>
            </w:pPr>
            <w:r>
              <w:rPr>
                <w:sz w:val="16"/>
              </w:rPr>
              <w:t>5,897,391.61</w:t>
            </w:r>
          </w:p>
        </w:tc>
        <w:tc>
          <w:tcPr>
            <w:tcW w:w="1481" w:type="dxa"/>
            <w:tcBorders>
              <w:top w:val="single" w:sz="4" w:space="0" w:color="94B3D6"/>
              <w:bottom w:val="single" w:sz="4" w:space="0" w:color="94B3D6"/>
            </w:tcBorders>
            <w:shd w:val="clear" w:color="auto" w:fill="DBE4F0"/>
          </w:tcPr>
          <w:p w:rsidR="00BE09A7" w:rsidRDefault="007470B2">
            <w:pPr>
              <w:pStyle w:val="TableParagraph"/>
              <w:ind w:left="88" w:right="88"/>
              <w:jc w:val="center"/>
              <w:rPr>
                <w:sz w:val="16"/>
              </w:rPr>
            </w:pPr>
            <w:r>
              <w:rPr>
                <w:sz w:val="16"/>
              </w:rPr>
              <w:t>5,897,391</w:t>
            </w:r>
          </w:p>
        </w:tc>
        <w:tc>
          <w:tcPr>
            <w:tcW w:w="1229" w:type="dxa"/>
            <w:tcBorders>
              <w:top w:val="single" w:sz="4" w:space="0" w:color="94B3D6"/>
              <w:bottom w:val="single" w:sz="4" w:space="0" w:color="94B3D6"/>
            </w:tcBorders>
            <w:shd w:val="clear" w:color="auto" w:fill="DBE4F0"/>
          </w:tcPr>
          <w:p w:rsidR="00BE09A7" w:rsidRDefault="007470B2">
            <w:pPr>
              <w:pStyle w:val="TableParagraph"/>
              <w:ind w:left="88" w:right="85"/>
              <w:jc w:val="center"/>
              <w:rPr>
                <w:sz w:val="16"/>
              </w:rPr>
            </w:pPr>
            <w:r>
              <w:rPr>
                <w:sz w:val="16"/>
              </w:rPr>
              <w:t>5,897,391</w:t>
            </w:r>
          </w:p>
        </w:tc>
        <w:tc>
          <w:tcPr>
            <w:tcW w:w="1227" w:type="dxa"/>
            <w:tcBorders>
              <w:top w:val="single" w:sz="4" w:space="0" w:color="94B3D6"/>
              <w:bottom w:val="single" w:sz="4" w:space="0" w:color="94B3D6"/>
            </w:tcBorders>
            <w:shd w:val="clear" w:color="auto" w:fill="DBE4F0"/>
          </w:tcPr>
          <w:p w:rsidR="00BE09A7" w:rsidRDefault="007470B2">
            <w:pPr>
              <w:pStyle w:val="TableParagraph"/>
              <w:ind w:left="86" w:right="87"/>
              <w:jc w:val="center"/>
              <w:rPr>
                <w:sz w:val="16"/>
              </w:rPr>
            </w:pPr>
            <w:r>
              <w:rPr>
                <w:sz w:val="16"/>
              </w:rPr>
              <w:t>5,897,391</w:t>
            </w:r>
          </w:p>
        </w:tc>
        <w:tc>
          <w:tcPr>
            <w:tcW w:w="523" w:type="dxa"/>
            <w:tcBorders>
              <w:top w:val="single" w:sz="4" w:space="0" w:color="94B3D6"/>
              <w:bottom w:val="single" w:sz="4" w:space="0" w:color="94B3D6"/>
              <w:right w:val="single" w:sz="4" w:space="0" w:color="94B3D6"/>
            </w:tcBorders>
            <w:shd w:val="clear" w:color="auto" w:fill="DBE4F0"/>
          </w:tcPr>
          <w:p w:rsidR="00BE09A7" w:rsidRDefault="007470B2">
            <w:pPr>
              <w:pStyle w:val="TableParagraph"/>
              <w:ind w:left="88" w:right="85"/>
              <w:jc w:val="center"/>
              <w:rPr>
                <w:sz w:val="16"/>
              </w:rPr>
            </w:pPr>
            <w:r>
              <w:rPr>
                <w:sz w:val="16"/>
              </w:rPr>
              <w:t>100</w:t>
            </w:r>
          </w:p>
        </w:tc>
      </w:tr>
      <w:tr w:rsidR="00BE09A7">
        <w:trPr>
          <w:trHeight w:val="602"/>
        </w:trPr>
        <w:tc>
          <w:tcPr>
            <w:tcW w:w="1745" w:type="dxa"/>
            <w:tcBorders>
              <w:top w:val="single" w:sz="4" w:space="0" w:color="94B3D6"/>
              <w:left w:val="single" w:sz="4" w:space="0" w:color="94B3D6"/>
              <w:bottom w:val="single" w:sz="4" w:space="0" w:color="94B3D6"/>
            </w:tcBorders>
          </w:tcPr>
          <w:p w:rsidR="00BE09A7" w:rsidRDefault="007470B2">
            <w:pPr>
              <w:pStyle w:val="TableParagraph"/>
              <w:spacing w:line="188" w:lineRule="exact"/>
              <w:ind w:left="106"/>
              <w:rPr>
                <w:b/>
                <w:sz w:val="16"/>
              </w:rPr>
            </w:pPr>
            <w:r>
              <w:rPr>
                <w:b/>
                <w:sz w:val="16"/>
              </w:rPr>
              <w:t>Total del Gasto</w:t>
            </w:r>
          </w:p>
        </w:tc>
        <w:tc>
          <w:tcPr>
            <w:tcW w:w="1303" w:type="dxa"/>
            <w:tcBorders>
              <w:top w:val="single" w:sz="4" w:space="0" w:color="94B3D6"/>
              <w:bottom w:val="single" w:sz="4" w:space="0" w:color="94B3D6"/>
            </w:tcBorders>
          </w:tcPr>
          <w:p w:rsidR="00BE09A7" w:rsidRDefault="007470B2">
            <w:pPr>
              <w:pStyle w:val="TableParagraph"/>
              <w:ind w:left="119" w:right="132"/>
              <w:jc w:val="center"/>
              <w:rPr>
                <w:sz w:val="16"/>
              </w:rPr>
            </w:pPr>
            <w:r>
              <w:rPr>
                <w:sz w:val="16"/>
              </w:rPr>
              <w:t>477,829,736</w:t>
            </w:r>
          </w:p>
        </w:tc>
        <w:tc>
          <w:tcPr>
            <w:tcW w:w="1327" w:type="dxa"/>
            <w:tcBorders>
              <w:top w:val="single" w:sz="4" w:space="0" w:color="94B3D6"/>
              <w:bottom w:val="single" w:sz="4" w:space="0" w:color="94B3D6"/>
            </w:tcBorders>
          </w:tcPr>
          <w:p w:rsidR="00BE09A7" w:rsidRDefault="007470B2">
            <w:pPr>
              <w:pStyle w:val="TableParagraph"/>
              <w:ind w:left="135" w:right="84"/>
              <w:jc w:val="center"/>
              <w:rPr>
                <w:sz w:val="16"/>
              </w:rPr>
            </w:pPr>
            <w:r>
              <w:rPr>
                <w:sz w:val="16"/>
              </w:rPr>
              <w:t>477,829,736</w:t>
            </w:r>
          </w:p>
        </w:tc>
        <w:tc>
          <w:tcPr>
            <w:tcW w:w="1481" w:type="dxa"/>
            <w:tcBorders>
              <w:top w:val="single" w:sz="4" w:space="0" w:color="94B3D6"/>
              <w:bottom w:val="single" w:sz="4" w:space="0" w:color="94B3D6"/>
            </w:tcBorders>
          </w:tcPr>
          <w:p w:rsidR="00BE09A7" w:rsidRDefault="007470B2">
            <w:pPr>
              <w:pStyle w:val="TableParagraph"/>
              <w:ind w:left="88" w:right="88"/>
              <w:jc w:val="center"/>
              <w:rPr>
                <w:sz w:val="16"/>
              </w:rPr>
            </w:pPr>
            <w:r>
              <w:rPr>
                <w:sz w:val="16"/>
              </w:rPr>
              <w:t>477,829,736.76</w:t>
            </w:r>
          </w:p>
        </w:tc>
        <w:tc>
          <w:tcPr>
            <w:tcW w:w="1229" w:type="dxa"/>
            <w:tcBorders>
              <w:top w:val="single" w:sz="4" w:space="0" w:color="94B3D6"/>
              <w:bottom w:val="single" w:sz="4" w:space="0" w:color="94B3D6"/>
            </w:tcBorders>
          </w:tcPr>
          <w:p w:rsidR="00BE09A7" w:rsidRDefault="007470B2">
            <w:pPr>
              <w:pStyle w:val="TableParagraph"/>
              <w:ind w:left="92" w:right="85"/>
              <w:jc w:val="center"/>
              <w:rPr>
                <w:sz w:val="16"/>
              </w:rPr>
            </w:pPr>
            <w:r>
              <w:rPr>
                <w:sz w:val="16"/>
              </w:rPr>
              <w:t>477,829,736</w:t>
            </w:r>
          </w:p>
        </w:tc>
        <w:tc>
          <w:tcPr>
            <w:tcW w:w="1227" w:type="dxa"/>
            <w:tcBorders>
              <w:top w:val="single" w:sz="4" w:space="0" w:color="94B3D6"/>
              <w:bottom w:val="single" w:sz="4" w:space="0" w:color="94B3D6"/>
            </w:tcBorders>
          </w:tcPr>
          <w:p w:rsidR="00BE09A7" w:rsidRDefault="007470B2">
            <w:pPr>
              <w:pStyle w:val="TableParagraph"/>
              <w:ind w:left="87" w:right="87"/>
              <w:jc w:val="center"/>
              <w:rPr>
                <w:sz w:val="16"/>
              </w:rPr>
            </w:pPr>
            <w:r>
              <w:rPr>
                <w:sz w:val="16"/>
              </w:rPr>
              <w:t>477,829,736</w:t>
            </w:r>
          </w:p>
        </w:tc>
        <w:tc>
          <w:tcPr>
            <w:tcW w:w="523" w:type="dxa"/>
            <w:tcBorders>
              <w:top w:val="single" w:sz="4" w:space="0" w:color="94B3D6"/>
              <w:bottom w:val="single" w:sz="4" w:space="0" w:color="94B3D6"/>
              <w:right w:val="single" w:sz="4" w:space="0" w:color="94B3D6"/>
            </w:tcBorders>
          </w:tcPr>
          <w:p w:rsidR="00BE09A7" w:rsidRDefault="007470B2">
            <w:pPr>
              <w:pStyle w:val="TableParagraph"/>
              <w:ind w:left="88" w:right="85"/>
              <w:jc w:val="center"/>
              <w:rPr>
                <w:sz w:val="16"/>
              </w:rPr>
            </w:pPr>
            <w:r>
              <w:rPr>
                <w:sz w:val="16"/>
              </w:rPr>
              <w:t>100</w:t>
            </w:r>
          </w:p>
        </w:tc>
      </w:tr>
    </w:tbl>
    <w:p w:rsidR="00BE09A7" w:rsidRDefault="007470B2">
      <w:pPr>
        <w:spacing w:before="237"/>
        <w:ind w:left="100" w:right="2733"/>
        <w:rPr>
          <w:sz w:val="16"/>
        </w:rPr>
      </w:pPr>
      <w:r>
        <w:rPr>
          <w:sz w:val="16"/>
        </w:rPr>
        <w:t>Fuente Elaboración Propia en Base al Avance Financiero al 4to Trimestre 2016 en:</w:t>
      </w:r>
      <w:hyperlink r:id="rId50">
        <w:r>
          <w:rPr>
            <w:sz w:val="16"/>
          </w:rPr>
          <w:t xml:space="preserve"> http://indicadores.bajacalifornia.gob.mx/ejercicio_recursos-16.jsp</w:t>
        </w:r>
      </w:hyperlink>
    </w:p>
    <w:p w:rsidR="00BE09A7" w:rsidRDefault="00BE09A7">
      <w:pPr>
        <w:pStyle w:val="Textoindependiente"/>
        <w:rPr>
          <w:sz w:val="18"/>
        </w:rPr>
      </w:pPr>
    </w:p>
    <w:p w:rsidR="00BE09A7" w:rsidRDefault="00BE09A7">
      <w:pPr>
        <w:pStyle w:val="Textoindependiente"/>
        <w:rPr>
          <w:sz w:val="18"/>
        </w:rPr>
      </w:pPr>
    </w:p>
    <w:p w:rsidR="00BE09A7" w:rsidRDefault="00BE09A7">
      <w:pPr>
        <w:pStyle w:val="Textoindependiente"/>
        <w:spacing w:before="9"/>
        <w:rPr>
          <w:sz w:val="16"/>
        </w:rPr>
      </w:pPr>
    </w:p>
    <w:p w:rsidR="00BE09A7" w:rsidRDefault="007470B2">
      <w:pPr>
        <w:pStyle w:val="Textoindependiente"/>
        <w:spacing w:before="1" w:line="360" w:lineRule="auto"/>
        <w:ind w:left="100" w:right="265"/>
        <w:jc w:val="both"/>
      </w:pPr>
      <w:r>
        <w:t>El Programa atendió para este ejercicio 2016 a solo tres Organismos descentralizados del total de su población objetivo, siendo estas los Organismos</w:t>
      </w:r>
      <w:r>
        <w:rPr>
          <w:spacing w:val="-8"/>
        </w:rPr>
        <w:t xml:space="preserve"> </w:t>
      </w:r>
      <w:r>
        <w:t>Descentralizados</w:t>
      </w:r>
      <w:r>
        <w:rPr>
          <w:spacing w:val="-12"/>
        </w:rPr>
        <w:t xml:space="preserve"> </w:t>
      </w:r>
      <w:r>
        <w:t>ODES</w:t>
      </w:r>
      <w:r>
        <w:rPr>
          <w:spacing w:val="-11"/>
        </w:rPr>
        <w:t xml:space="preserve"> </w:t>
      </w:r>
      <w:r>
        <w:t>que</w:t>
      </w:r>
      <w:r>
        <w:rPr>
          <w:spacing w:val="-11"/>
        </w:rPr>
        <w:t xml:space="preserve"> </w:t>
      </w:r>
      <w:r>
        <w:t>imparten</w:t>
      </w:r>
      <w:r>
        <w:rPr>
          <w:spacing w:val="-10"/>
        </w:rPr>
        <w:t xml:space="preserve"> </w:t>
      </w:r>
      <w:r>
        <w:t>educación</w:t>
      </w:r>
      <w:r>
        <w:rPr>
          <w:spacing w:val="-14"/>
        </w:rPr>
        <w:t xml:space="preserve"> </w:t>
      </w:r>
      <w:r>
        <w:t>Media</w:t>
      </w:r>
      <w:r>
        <w:rPr>
          <w:spacing w:val="-10"/>
        </w:rPr>
        <w:t xml:space="preserve"> </w:t>
      </w:r>
      <w:r>
        <w:t>Superior y</w:t>
      </w:r>
      <w:r>
        <w:rPr>
          <w:spacing w:val="-3"/>
        </w:rPr>
        <w:t xml:space="preserve"> </w:t>
      </w:r>
      <w:r>
        <w:t>Superior.</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7470B2">
      <w:pPr>
        <w:pStyle w:val="Textoindependiente"/>
        <w:spacing w:before="195"/>
        <w:ind w:left="100"/>
        <w:jc w:val="both"/>
        <w:rPr>
          <w:b/>
        </w:rPr>
      </w:pPr>
      <w:r>
        <w:rPr>
          <w:b/>
          <w:color w:val="4F81BC"/>
        </w:rPr>
        <w:lastRenderedPageBreak/>
        <w:t>Tabla 6. Porcentaje de recursos por Capítulo de Gasto.</w:t>
      </w:r>
    </w:p>
    <w:p w:rsidR="00BE09A7" w:rsidRDefault="00BE09A7">
      <w:pPr>
        <w:pStyle w:val="Textoindependiente"/>
        <w:spacing w:before="10"/>
        <w:rPr>
          <w:b/>
          <w:sz w:val="16"/>
        </w:rPr>
      </w:pPr>
    </w:p>
    <w:tbl>
      <w:tblPr>
        <w:tblStyle w:val="TableNormal"/>
        <w:tblW w:w="0" w:type="auto"/>
        <w:tblInd w:w="2131"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2167"/>
        <w:gridCol w:w="1410"/>
        <w:gridCol w:w="1201"/>
      </w:tblGrid>
      <w:tr w:rsidR="00BE09A7">
        <w:trPr>
          <w:trHeight w:val="471"/>
        </w:trPr>
        <w:tc>
          <w:tcPr>
            <w:tcW w:w="2167" w:type="dxa"/>
            <w:vMerge w:val="restart"/>
            <w:tcBorders>
              <w:right w:val="nil"/>
            </w:tcBorders>
            <w:shd w:val="clear" w:color="auto" w:fill="4F81BC"/>
          </w:tcPr>
          <w:p w:rsidR="00BE09A7" w:rsidRDefault="007470B2">
            <w:pPr>
              <w:pStyle w:val="TableParagraph"/>
              <w:ind w:left="170" w:right="164"/>
              <w:jc w:val="center"/>
              <w:rPr>
                <w:b/>
                <w:sz w:val="20"/>
              </w:rPr>
            </w:pPr>
            <w:r>
              <w:rPr>
                <w:b/>
                <w:color w:val="FFFFFF"/>
                <w:sz w:val="20"/>
              </w:rPr>
              <w:t>PORCENTAJE POR CAPITULO</w:t>
            </w:r>
          </w:p>
          <w:p w:rsidR="00BE09A7" w:rsidRDefault="00BE09A7">
            <w:pPr>
              <w:pStyle w:val="TableParagraph"/>
              <w:spacing w:before="3"/>
              <w:rPr>
                <w:b/>
                <w:sz w:val="20"/>
              </w:rPr>
            </w:pPr>
          </w:p>
          <w:p w:rsidR="00BE09A7" w:rsidRDefault="007470B2">
            <w:pPr>
              <w:pStyle w:val="TableParagraph"/>
              <w:spacing w:before="1"/>
              <w:ind w:left="170" w:right="157"/>
              <w:jc w:val="center"/>
              <w:rPr>
                <w:b/>
                <w:sz w:val="20"/>
              </w:rPr>
            </w:pPr>
            <w:r>
              <w:rPr>
                <w:b/>
                <w:color w:val="FFFFFF"/>
                <w:sz w:val="20"/>
              </w:rPr>
              <w:t>COBACHBC</w:t>
            </w:r>
          </w:p>
        </w:tc>
        <w:tc>
          <w:tcPr>
            <w:tcW w:w="1410" w:type="dxa"/>
            <w:tcBorders>
              <w:left w:val="nil"/>
              <w:right w:val="nil"/>
            </w:tcBorders>
            <w:shd w:val="clear" w:color="auto" w:fill="4F81BC"/>
          </w:tcPr>
          <w:p w:rsidR="00BE09A7" w:rsidRDefault="007470B2">
            <w:pPr>
              <w:pStyle w:val="TableParagraph"/>
              <w:spacing w:line="233" w:lineRule="exact"/>
              <w:ind w:left="290"/>
              <w:rPr>
                <w:b/>
                <w:sz w:val="20"/>
              </w:rPr>
            </w:pPr>
            <w:r>
              <w:rPr>
                <w:b/>
                <w:color w:val="FFFFFF"/>
                <w:sz w:val="20"/>
              </w:rPr>
              <w:t>Capitulo</w:t>
            </w:r>
          </w:p>
        </w:tc>
        <w:tc>
          <w:tcPr>
            <w:tcW w:w="1201" w:type="dxa"/>
            <w:tcBorders>
              <w:left w:val="nil"/>
            </w:tcBorders>
            <w:shd w:val="clear" w:color="auto" w:fill="4F81BC"/>
          </w:tcPr>
          <w:p w:rsidR="00BE09A7" w:rsidRDefault="007470B2">
            <w:pPr>
              <w:pStyle w:val="TableParagraph"/>
              <w:spacing w:line="233" w:lineRule="exact"/>
              <w:ind w:left="114" w:right="66"/>
              <w:jc w:val="center"/>
              <w:rPr>
                <w:b/>
                <w:sz w:val="20"/>
              </w:rPr>
            </w:pPr>
            <w:r>
              <w:rPr>
                <w:b/>
                <w:color w:val="FFFFFF"/>
                <w:sz w:val="20"/>
              </w:rPr>
              <w:t>Indicador</w:t>
            </w:r>
          </w:p>
          <w:p w:rsidR="00BE09A7" w:rsidRDefault="007470B2">
            <w:pPr>
              <w:pStyle w:val="TableParagraph"/>
              <w:spacing w:line="219" w:lineRule="exact"/>
              <w:ind w:left="46"/>
              <w:jc w:val="center"/>
              <w:rPr>
                <w:b/>
                <w:sz w:val="20"/>
              </w:rPr>
            </w:pPr>
            <w:r>
              <w:rPr>
                <w:b/>
                <w:color w:val="FFFFFF"/>
                <w:sz w:val="20"/>
              </w:rPr>
              <w:t>%</w:t>
            </w:r>
          </w:p>
        </w:tc>
      </w:tr>
      <w:tr w:rsidR="00BE09A7">
        <w:trPr>
          <w:trHeight w:val="472"/>
        </w:trPr>
        <w:tc>
          <w:tcPr>
            <w:tcW w:w="2167" w:type="dxa"/>
            <w:vMerge/>
            <w:tcBorders>
              <w:top w:val="nil"/>
              <w:right w:val="nil"/>
            </w:tcBorders>
            <w:shd w:val="clear" w:color="auto" w:fill="4F81BC"/>
          </w:tcPr>
          <w:p w:rsidR="00BE09A7" w:rsidRDefault="00BE09A7">
            <w:pPr>
              <w:rPr>
                <w:sz w:val="2"/>
                <w:szCs w:val="2"/>
              </w:rPr>
            </w:pPr>
          </w:p>
        </w:tc>
        <w:tc>
          <w:tcPr>
            <w:tcW w:w="1410" w:type="dxa"/>
            <w:tcBorders>
              <w:left w:val="nil"/>
              <w:right w:val="nil"/>
            </w:tcBorders>
            <w:shd w:val="clear" w:color="auto" w:fill="D2DFED"/>
          </w:tcPr>
          <w:p w:rsidR="00BE09A7" w:rsidRDefault="007470B2">
            <w:pPr>
              <w:pStyle w:val="TableParagraph"/>
              <w:spacing w:before="3" w:line="236" w:lineRule="exact"/>
              <w:ind w:left="206" w:right="149" w:firstLine="92"/>
              <w:rPr>
                <w:sz w:val="20"/>
              </w:rPr>
            </w:pPr>
            <w:r>
              <w:rPr>
                <w:sz w:val="20"/>
              </w:rPr>
              <w:t>Servicios Personales</w:t>
            </w:r>
          </w:p>
        </w:tc>
        <w:tc>
          <w:tcPr>
            <w:tcW w:w="1201" w:type="dxa"/>
            <w:tcBorders>
              <w:left w:val="nil"/>
            </w:tcBorders>
            <w:shd w:val="clear" w:color="auto" w:fill="D2DFED"/>
          </w:tcPr>
          <w:p w:rsidR="00BE09A7" w:rsidRDefault="007470B2">
            <w:pPr>
              <w:pStyle w:val="TableParagraph"/>
              <w:spacing w:line="233" w:lineRule="exact"/>
              <w:ind w:left="103" w:right="66"/>
              <w:jc w:val="center"/>
              <w:rPr>
                <w:b/>
                <w:sz w:val="20"/>
              </w:rPr>
            </w:pPr>
            <w:r>
              <w:rPr>
                <w:b/>
                <w:sz w:val="20"/>
              </w:rPr>
              <w:t>97.18</w:t>
            </w:r>
          </w:p>
        </w:tc>
      </w:tr>
      <w:tr w:rsidR="00BE09A7">
        <w:trPr>
          <w:trHeight w:val="464"/>
        </w:trPr>
        <w:tc>
          <w:tcPr>
            <w:tcW w:w="2167" w:type="dxa"/>
            <w:vMerge/>
            <w:tcBorders>
              <w:top w:val="nil"/>
              <w:right w:val="nil"/>
            </w:tcBorders>
            <w:shd w:val="clear" w:color="auto" w:fill="4F81BC"/>
          </w:tcPr>
          <w:p w:rsidR="00BE09A7" w:rsidRDefault="00BE09A7">
            <w:pPr>
              <w:rPr>
                <w:sz w:val="2"/>
                <w:szCs w:val="2"/>
              </w:rPr>
            </w:pPr>
          </w:p>
        </w:tc>
        <w:tc>
          <w:tcPr>
            <w:tcW w:w="1410" w:type="dxa"/>
            <w:tcBorders>
              <w:left w:val="nil"/>
              <w:right w:val="nil"/>
            </w:tcBorders>
          </w:tcPr>
          <w:p w:rsidR="00BE09A7" w:rsidRDefault="007470B2">
            <w:pPr>
              <w:pStyle w:val="TableParagraph"/>
              <w:spacing w:line="230" w:lineRule="exact"/>
              <w:ind w:left="142"/>
              <w:rPr>
                <w:sz w:val="20"/>
              </w:rPr>
            </w:pPr>
            <w:r>
              <w:rPr>
                <w:sz w:val="20"/>
              </w:rPr>
              <w:t>Materiales y</w:t>
            </w:r>
          </w:p>
          <w:p w:rsidR="00BE09A7" w:rsidRDefault="007470B2">
            <w:pPr>
              <w:pStyle w:val="TableParagraph"/>
              <w:spacing w:before="1" w:line="213" w:lineRule="exact"/>
              <w:ind w:left="154"/>
              <w:rPr>
                <w:sz w:val="20"/>
              </w:rPr>
            </w:pPr>
            <w:r>
              <w:rPr>
                <w:sz w:val="20"/>
              </w:rPr>
              <w:t>Suministros</w:t>
            </w:r>
          </w:p>
        </w:tc>
        <w:tc>
          <w:tcPr>
            <w:tcW w:w="1201" w:type="dxa"/>
            <w:tcBorders>
              <w:left w:val="nil"/>
            </w:tcBorders>
          </w:tcPr>
          <w:p w:rsidR="00BE09A7" w:rsidRDefault="007470B2">
            <w:pPr>
              <w:pStyle w:val="TableParagraph"/>
              <w:spacing w:line="229" w:lineRule="exact"/>
              <w:ind w:left="103" w:right="66"/>
              <w:jc w:val="center"/>
              <w:rPr>
                <w:b/>
                <w:sz w:val="20"/>
              </w:rPr>
            </w:pPr>
            <w:r>
              <w:rPr>
                <w:b/>
                <w:sz w:val="20"/>
              </w:rPr>
              <w:t>1.58</w:t>
            </w:r>
          </w:p>
        </w:tc>
      </w:tr>
      <w:tr w:rsidR="00BE09A7">
        <w:trPr>
          <w:trHeight w:val="471"/>
        </w:trPr>
        <w:tc>
          <w:tcPr>
            <w:tcW w:w="2167" w:type="dxa"/>
            <w:vMerge/>
            <w:tcBorders>
              <w:top w:val="nil"/>
              <w:right w:val="nil"/>
            </w:tcBorders>
            <w:shd w:val="clear" w:color="auto" w:fill="4F81BC"/>
          </w:tcPr>
          <w:p w:rsidR="00BE09A7" w:rsidRDefault="00BE09A7">
            <w:pPr>
              <w:rPr>
                <w:sz w:val="2"/>
                <w:szCs w:val="2"/>
              </w:rPr>
            </w:pPr>
          </w:p>
        </w:tc>
        <w:tc>
          <w:tcPr>
            <w:tcW w:w="1410" w:type="dxa"/>
            <w:tcBorders>
              <w:left w:val="nil"/>
              <w:right w:val="nil"/>
            </w:tcBorders>
            <w:shd w:val="clear" w:color="auto" w:fill="D2DFED"/>
          </w:tcPr>
          <w:p w:rsidR="00BE09A7" w:rsidRDefault="007470B2">
            <w:pPr>
              <w:pStyle w:val="TableParagraph"/>
              <w:spacing w:before="3" w:line="236" w:lineRule="exact"/>
              <w:ind w:left="246" w:right="189" w:firstLine="52"/>
              <w:rPr>
                <w:sz w:val="20"/>
              </w:rPr>
            </w:pPr>
            <w:r>
              <w:rPr>
                <w:sz w:val="20"/>
              </w:rPr>
              <w:t>Servicios Generales</w:t>
            </w:r>
          </w:p>
        </w:tc>
        <w:tc>
          <w:tcPr>
            <w:tcW w:w="1201" w:type="dxa"/>
            <w:tcBorders>
              <w:left w:val="nil"/>
            </w:tcBorders>
            <w:shd w:val="clear" w:color="auto" w:fill="D2DFED"/>
          </w:tcPr>
          <w:p w:rsidR="00BE09A7" w:rsidRDefault="007470B2">
            <w:pPr>
              <w:pStyle w:val="TableParagraph"/>
              <w:spacing w:line="233" w:lineRule="exact"/>
              <w:ind w:left="103" w:right="66"/>
              <w:jc w:val="center"/>
              <w:rPr>
                <w:b/>
                <w:sz w:val="20"/>
              </w:rPr>
            </w:pPr>
            <w:r>
              <w:rPr>
                <w:b/>
                <w:sz w:val="20"/>
              </w:rPr>
              <w:t>1.23</w:t>
            </w:r>
          </w:p>
        </w:tc>
      </w:tr>
      <w:tr w:rsidR="00BE09A7">
        <w:trPr>
          <w:trHeight w:val="241"/>
        </w:trPr>
        <w:tc>
          <w:tcPr>
            <w:tcW w:w="2167" w:type="dxa"/>
            <w:vMerge/>
            <w:tcBorders>
              <w:top w:val="nil"/>
              <w:right w:val="nil"/>
            </w:tcBorders>
            <w:shd w:val="clear" w:color="auto" w:fill="4F81BC"/>
          </w:tcPr>
          <w:p w:rsidR="00BE09A7" w:rsidRDefault="00BE09A7">
            <w:pPr>
              <w:rPr>
                <w:sz w:val="2"/>
                <w:szCs w:val="2"/>
              </w:rPr>
            </w:pPr>
          </w:p>
        </w:tc>
        <w:tc>
          <w:tcPr>
            <w:tcW w:w="2611" w:type="dxa"/>
            <w:gridSpan w:val="2"/>
            <w:tcBorders>
              <w:left w:val="nil"/>
            </w:tcBorders>
          </w:tcPr>
          <w:p w:rsidR="00BE09A7" w:rsidRDefault="007470B2">
            <w:pPr>
              <w:pStyle w:val="TableParagraph"/>
              <w:spacing w:line="221" w:lineRule="exact"/>
              <w:ind w:left="1682"/>
              <w:rPr>
                <w:b/>
                <w:sz w:val="20"/>
              </w:rPr>
            </w:pPr>
            <w:r>
              <w:rPr>
                <w:b/>
                <w:sz w:val="20"/>
              </w:rPr>
              <w:t>100.00</w:t>
            </w:r>
          </w:p>
        </w:tc>
      </w:tr>
    </w:tbl>
    <w:p w:rsidR="00BE09A7" w:rsidRDefault="00BE09A7">
      <w:pPr>
        <w:pStyle w:val="Textoindependiente"/>
        <w:rPr>
          <w:b/>
          <w:sz w:val="28"/>
        </w:rPr>
      </w:pPr>
    </w:p>
    <w:p w:rsidR="00BE09A7" w:rsidRDefault="00BE09A7">
      <w:pPr>
        <w:pStyle w:val="Textoindependiente"/>
        <w:spacing w:before="4"/>
        <w:rPr>
          <w:b/>
          <w:sz w:val="29"/>
        </w:rPr>
      </w:pPr>
    </w:p>
    <w:p w:rsidR="00BE09A7" w:rsidRDefault="007470B2">
      <w:pPr>
        <w:pStyle w:val="Textoindependiente"/>
        <w:spacing w:line="360" w:lineRule="auto"/>
        <w:ind w:left="100" w:right="162"/>
        <w:jc w:val="both"/>
      </w:pPr>
      <w:r>
        <w:t xml:space="preserve">Sin duda, los recursos presupuestales proveídos a los Organismos Estatales (ODES), tuvieron como principal objetivo asignar recursos para los pagos nominales, aportaciones sociales, así como estímulos laborales, entre otros conceptos del capítulo 10 mil, los cuales representaron el </w:t>
      </w:r>
      <w:r>
        <w:rPr>
          <w:b/>
        </w:rPr>
        <w:t xml:space="preserve">81% </w:t>
      </w:r>
      <w:r>
        <w:t>de los subsidios asignados.</w:t>
      </w:r>
    </w:p>
    <w:p w:rsidR="00BE09A7" w:rsidRDefault="00BE09A7">
      <w:pPr>
        <w:pStyle w:val="Textoindependiente"/>
        <w:spacing w:before="3"/>
        <w:rPr>
          <w:sz w:val="36"/>
        </w:rPr>
      </w:pPr>
    </w:p>
    <w:p w:rsidR="00BE09A7" w:rsidRDefault="007470B2">
      <w:pPr>
        <w:pStyle w:val="Textoindependiente"/>
        <w:spacing w:line="360" w:lineRule="auto"/>
        <w:ind w:left="100" w:right="164"/>
        <w:jc w:val="both"/>
        <w:rPr>
          <w:b/>
        </w:rPr>
      </w:pPr>
      <w:r>
        <w:rPr>
          <w:b/>
        </w:rPr>
        <w:t xml:space="preserve">Por otra parte, el 13.88% se destinó para Servicios Generales y el 4.60 % se distribuyó para Materiales y Suministros, </w:t>
      </w:r>
      <w:r>
        <w:t xml:space="preserve">tan solo el </w:t>
      </w:r>
      <w:r>
        <w:rPr>
          <w:b/>
        </w:rPr>
        <w:t>0.1 y 05% se asignó para Transferencias y compra de Mobiliario y Equipo respectivamente.</w:t>
      </w:r>
    </w:p>
    <w:p w:rsidR="00BE09A7" w:rsidRDefault="00BE09A7">
      <w:pPr>
        <w:pStyle w:val="Textoindependiente"/>
        <w:spacing w:before="7"/>
        <w:rPr>
          <w:b/>
          <w:sz w:val="36"/>
        </w:rPr>
      </w:pPr>
    </w:p>
    <w:p w:rsidR="00BE09A7" w:rsidRDefault="007470B2">
      <w:pPr>
        <w:pStyle w:val="Textoindependiente"/>
        <w:spacing w:line="360" w:lineRule="auto"/>
        <w:ind w:left="100" w:right="163"/>
        <w:jc w:val="both"/>
      </w:pPr>
      <w:r>
        <w:t xml:space="preserve">La Universidad Autónoma de Baja California (UABC), fue la ODE con mayor presupuesto autorizado con un </w:t>
      </w:r>
      <w:r>
        <w:rPr>
          <w:b/>
        </w:rPr>
        <w:t xml:space="preserve">75%, </w:t>
      </w:r>
      <w:r>
        <w:t xml:space="preserve">el Colegio de Bachilleres del Estado de Baja California (COBACHBC), obtuvo </w:t>
      </w:r>
      <w:r>
        <w:rPr>
          <w:b/>
        </w:rPr>
        <w:t xml:space="preserve">el 24% </w:t>
      </w:r>
      <w:r>
        <w:t xml:space="preserve">y la Universidad Politécnica </w:t>
      </w:r>
      <w:r>
        <w:rPr>
          <w:b/>
        </w:rPr>
        <w:t>(UPBC), solo el 1%</w:t>
      </w:r>
      <w:r>
        <w:t xml:space="preserve">, con un ejercicio del gasto del </w:t>
      </w:r>
      <w:r>
        <w:rPr>
          <w:b/>
        </w:rPr>
        <w:t xml:space="preserve">100% </w:t>
      </w:r>
      <w:r>
        <w:t>cada una de las Organizaciones para lograr los planes y programas establecidos.</w:t>
      </w:r>
    </w:p>
    <w:p w:rsidR="00BE09A7" w:rsidRDefault="00BE09A7">
      <w:pPr>
        <w:pStyle w:val="Textoindependiente"/>
        <w:spacing w:before="5"/>
        <w:rPr>
          <w:sz w:val="36"/>
        </w:rPr>
      </w:pPr>
    </w:p>
    <w:p w:rsidR="00BE09A7" w:rsidRDefault="007470B2">
      <w:pPr>
        <w:pStyle w:val="Textoindependiente"/>
        <w:spacing w:line="360" w:lineRule="auto"/>
        <w:ind w:left="100" w:right="265"/>
        <w:jc w:val="both"/>
      </w:pPr>
      <w:r>
        <w:t>Estos subsidios contribuyen de forma importante y constante para el mantenimiento de la oferta de los servicios públicos de Educación Media Superior y Superior.</w:t>
      </w:r>
    </w:p>
    <w:p w:rsidR="00BE09A7" w:rsidRDefault="00BE09A7">
      <w:pPr>
        <w:spacing w:line="360" w:lineRule="auto"/>
        <w:jc w:val="both"/>
        <w:sectPr w:rsidR="00BE09A7">
          <w:pgSz w:w="12240" w:h="15840"/>
          <w:pgMar w:top="1220" w:right="1440" w:bottom="1340" w:left="1600" w:header="420" w:footer="1136" w:gutter="0"/>
          <w:cols w:space="720"/>
        </w:sectPr>
      </w:pPr>
    </w:p>
    <w:p w:rsidR="00BE09A7" w:rsidRDefault="007470B2">
      <w:pPr>
        <w:pStyle w:val="Textoindependiente"/>
        <w:spacing w:before="196" w:line="360" w:lineRule="auto"/>
        <w:ind w:left="100" w:right="335"/>
        <w:jc w:val="both"/>
      </w:pPr>
      <w:r>
        <w:lastRenderedPageBreak/>
        <w:t>Es importante reiterar que en el ejercicio 2016, no se contempló a las  Universidad</w:t>
      </w:r>
      <w:r>
        <w:rPr>
          <w:spacing w:val="-8"/>
        </w:rPr>
        <w:t xml:space="preserve"> </w:t>
      </w:r>
      <w:r>
        <w:t>Tecnología</w:t>
      </w:r>
      <w:r>
        <w:rPr>
          <w:spacing w:val="-9"/>
        </w:rPr>
        <w:t xml:space="preserve"> </w:t>
      </w:r>
      <w:r>
        <w:t>de</w:t>
      </w:r>
      <w:r>
        <w:rPr>
          <w:spacing w:val="-6"/>
        </w:rPr>
        <w:t xml:space="preserve"> </w:t>
      </w:r>
      <w:r>
        <w:t>Tijuana</w:t>
      </w:r>
      <w:r>
        <w:rPr>
          <w:spacing w:val="-12"/>
        </w:rPr>
        <w:t xml:space="preserve"> </w:t>
      </w:r>
      <w:r>
        <w:t>(UTT)</w:t>
      </w:r>
      <w:r>
        <w:rPr>
          <w:spacing w:val="-7"/>
        </w:rPr>
        <w:t xml:space="preserve"> </w:t>
      </w:r>
      <w:r>
        <w:t>y</w:t>
      </w:r>
      <w:r>
        <w:rPr>
          <w:spacing w:val="-6"/>
        </w:rPr>
        <w:t xml:space="preserve"> </w:t>
      </w:r>
      <w:r>
        <w:t>al</w:t>
      </w:r>
      <w:r>
        <w:rPr>
          <w:spacing w:val="-7"/>
        </w:rPr>
        <w:t xml:space="preserve"> </w:t>
      </w:r>
      <w:r>
        <w:t>Colegio</w:t>
      </w:r>
      <w:r>
        <w:rPr>
          <w:spacing w:val="-11"/>
        </w:rPr>
        <w:t xml:space="preserve"> </w:t>
      </w:r>
      <w:r>
        <w:t>de</w:t>
      </w:r>
      <w:r>
        <w:rPr>
          <w:spacing w:val="-6"/>
        </w:rPr>
        <w:t xml:space="preserve"> </w:t>
      </w:r>
      <w:r>
        <w:t>Estudios</w:t>
      </w:r>
      <w:r>
        <w:rPr>
          <w:spacing w:val="-7"/>
        </w:rPr>
        <w:t xml:space="preserve"> </w:t>
      </w:r>
      <w:r>
        <w:t>Científicos Tecnológicos del Estado de Baja California (CECYTEBC), los cuales forman parte de la población objetivo y atendida en anteriores ejercicios fiscales. Resaltando</w:t>
      </w:r>
      <w:r>
        <w:rPr>
          <w:spacing w:val="-12"/>
        </w:rPr>
        <w:t xml:space="preserve"> </w:t>
      </w:r>
      <w:r>
        <w:t>que</w:t>
      </w:r>
      <w:r>
        <w:rPr>
          <w:spacing w:val="-10"/>
        </w:rPr>
        <w:t xml:space="preserve"> </w:t>
      </w:r>
      <w:r>
        <w:t>actualmente</w:t>
      </w:r>
      <w:r>
        <w:rPr>
          <w:spacing w:val="-14"/>
        </w:rPr>
        <w:t xml:space="preserve"> </w:t>
      </w:r>
      <w:r>
        <w:t>se</w:t>
      </w:r>
      <w:r>
        <w:rPr>
          <w:spacing w:val="-10"/>
        </w:rPr>
        <w:t xml:space="preserve"> </w:t>
      </w:r>
      <w:r>
        <w:t>atiende</w:t>
      </w:r>
      <w:r>
        <w:rPr>
          <w:spacing w:val="-10"/>
        </w:rPr>
        <w:t xml:space="preserve"> </w:t>
      </w:r>
      <w:r>
        <w:t>a</w:t>
      </w:r>
      <w:r>
        <w:rPr>
          <w:spacing w:val="-13"/>
        </w:rPr>
        <w:t xml:space="preserve"> </w:t>
      </w:r>
      <w:r>
        <w:t>dos</w:t>
      </w:r>
      <w:r>
        <w:rPr>
          <w:spacing w:val="-14"/>
        </w:rPr>
        <w:t xml:space="preserve"> </w:t>
      </w:r>
      <w:r>
        <w:t>terceras</w:t>
      </w:r>
      <w:r>
        <w:rPr>
          <w:spacing w:val="-11"/>
        </w:rPr>
        <w:t xml:space="preserve"> </w:t>
      </w:r>
      <w:r>
        <w:t>partes</w:t>
      </w:r>
      <w:r>
        <w:rPr>
          <w:spacing w:val="-11"/>
        </w:rPr>
        <w:t xml:space="preserve"> </w:t>
      </w:r>
      <w:r>
        <w:t>de</w:t>
      </w:r>
      <w:r>
        <w:rPr>
          <w:spacing w:val="-10"/>
        </w:rPr>
        <w:t xml:space="preserve"> </w:t>
      </w:r>
      <w:r>
        <w:t>la</w:t>
      </w:r>
      <w:r>
        <w:rPr>
          <w:spacing w:val="-17"/>
        </w:rPr>
        <w:t xml:space="preserve"> </w:t>
      </w:r>
      <w:r>
        <w:t>población en edad de cursar la educación media superior y la meta para el año 2018   es alcanzar el 80 por</w:t>
      </w:r>
      <w:r>
        <w:rPr>
          <w:spacing w:val="-14"/>
        </w:rPr>
        <w:t xml:space="preserve"> </w:t>
      </w:r>
      <w:r>
        <w:t>ciento.</w:t>
      </w:r>
    </w:p>
    <w:p w:rsidR="00BE09A7" w:rsidRDefault="00BE09A7">
      <w:pPr>
        <w:pStyle w:val="Textoindependiente"/>
        <w:spacing w:before="2"/>
        <w:rPr>
          <w:sz w:val="36"/>
        </w:rPr>
      </w:pPr>
    </w:p>
    <w:p w:rsidR="00BE09A7" w:rsidRDefault="007470B2">
      <w:pPr>
        <w:pStyle w:val="Textoindependiente"/>
        <w:spacing w:before="1" w:line="360" w:lineRule="auto"/>
        <w:ind w:left="100" w:right="340"/>
        <w:jc w:val="both"/>
        <w:rPr>
          <w:b/>
        </w:rPr>
      </w:pPr>
      <w:r>
        <w:rPr>
          <w:b/>
          <w:color w:val="4F81BC"/>
        </w:rPr>
        <w:t>Gráfica 6. Asignación Presupuestal por Organismo Descentralizado en Baja California.</w:t>
      </w: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spacing w:before="2"/>
        <w:rPr>
          <w:b/>
          <w:sz w:val="27"/>
        </w:rPr>
      </w:pPr>
    </w:p>
    <w:p w:rsidR="00BE09A7" w:rsidRDefault="00F5292F">
      <w:pPr>
        <w:spacing w:before="59" w:line="355" w:lineRule="auto"/>
        <w:ind w:left="7035" w:right="1316"/>
        <w:rPr>
          <w:rFonts w:ascii="Calibri"/>
          <w:b/>
          <w:sz w:val="20"/>
        </w:rPr>
      </w:pPr>
      <w:r>
        <w:rPr>
          <w:lang w:val="en-US"/>
        </w:rPr>
        <w:pict>
          <v:group id="_x0000_s1286" style="position:absolute;left:0;text-align:left;margin-left:117.6pt;margin-top:-86.45pt;width:313.6pt;height:212.4pt;z-index:2704;mso-position-horizontal-relative:page" coordorigin="2352,-1729" coordsize="6272,4248">
            <v:shape id="_x0000_s1293" type="#_x0000_t75" style="position:absolute;left:2352;top:-1729;width:6272;height:4248">
              <v:imagedata r:id="rId51" o:title=""/>
            </v:shape>
            <v:rect id="_x0000_s1292" style="position:absolute;left:8475;top:133;width:110;height:110" fillcolor="#4f81bc" stroked="f"/>
            <v:rect id="_x0000_s1291" style="position:absolute;left:8475;top:495;width:110;height:110" fillcolor="#c0504d" stroked="f"/>
            <v:rect id="_x0000_s1290" style="position:absolute;left:8475;top:856;width:110;height:110" fillcolor="#9bba58" stroked="f"/>
            <v:shape id="_x0000_s1289" type="#_x0000_t202" style="position:absolute;left:3981;top:-833;width:1126;height:640" filled="f" stroked="f">
              <v:textbox inset="0,0,0,0">
                <w:txbxContent>
                  <w:p w:rsidR="00BE09A7" w:rsidRDefault="007470B2">
                    <w:pPr>
                      <w:spacing w:line="640" w:lineRule="exact"/>
                      <w:rPr>
                        <w:rFonts w:ascii="Calibri"/>
                        <w:sz w:val="64"/>
                      </w:rPr>
                    </w:pPr>
                    <w:r>
                      <w:rPr>
                        <w:rFonts w:ascii="Calibri"/>
                        <w:sz w:val="64"/>
                      </w:rPr>
                      <w:t>24%</w:t>
                    </w:r>
                  </w:p>
                </w:txbxContent>
              </v:textbox>
            </v:shape>
            <v:shape id="_x0000_s1288" type="#_x0000_t202" style="position:absolute;left:2557;top:-39;width:802;height:641" filled="f" stroked="f">
              <v:textbox inset="0,0,0,0">
                <w:txbxContent>
                  <w:p w:rsidR="00BE09A7" w:rsidRDefault="007470B2">
                    <w:pPr>
                      <w:spacing w:line="641" w:lineRule="exact"/>
                      <w:rPr>
                        <w:rFonts w:ascii="Calibri"/>
                        <w:sz w:val="64"/>
                      </w:rPr>
                    </w:pPr>
                    <w:r>
                      <w:rPr>
                        <w:rFonts w:ascii="Calibri"/>
                        <w:sz w:val="64"/>
                      </w:rPr>
                      <w:t>1%</w:t>
                    </w:r>
                  </w:p>
                </w:txbxContent>
              </v:textbox>
            </v:shape>
            <v:shape id="_x0000_s1287" type="#_x0000_t202" style="position:absolute;left:5976;top:907;width:1126;height:640" filled="f" stroked="f">
              <v:textbox inset="0,0,0,0">
                <w:txbxContent>
                  <w:p w:rsidR="00BE09A7" w:rsidRDefault="007470B2">
                    <w:pPr>
                      <w:spacing w:line="640" w:lineRule="exact"/>
                      <w:rPr>
                        <w:rFonts w:ascii="Calibri"/>
                        <w:sz w:val="64"/>
                      </w:rPr>
                    </w:pPr>
                    <w:r>
                      <w:rPr>
                        <w:rFonts w:ascii="Calibri"/>
                        <w:sz w:val="64"/>
                      </w:rPr>
                      <w:t>75%</w:t>
                    </w:r>
                  </w:p>
                </w:txbxContent>
              </v:textbox>
            </v:shape>
            <w10:wrap anchorx="page"/>
          </v:group>
        </w:pict>
      </w:r>
      <w:r w:rsidR="007470B2">
        <w:rPr>
          <w:rFonts w:ascii="Calibri"/>
          <w:b/>
          <w:sz w:val="20"/>
        </w:rPr>
        <w:t>UABC UPBC COBACHBC</w:t>
      </w: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rPr>
          <w:rFonts w:ascii="Calibri"/>
          <w:b/>
          <w:sz w:val="20"/>
        </w:rPr>
      </w:pPr>
    </w:p>
    <w:p w:rsidR="00BE09A7" w:rsidRDefault="00BE09A7">
      <w:pPr>
        <w:pStyle w:val="Textoindependiente"/>
        <w:spacing w:before="11"/>
        <w:rPr>
          <w:rFonts w:ascii="Calibri"/>
          <w:b/>
          <w:sz w:val="29"/>
        </w:rPr>
      </w:pPr>
    </w:p>
    <w:p w:rsidR="00BE09A7" w:rsidRDefault="007470B2">
      <w:pPr>
        <w:spacing w:before="101"/>
        <w:ind w:left="100" w:right="113"/>
        <w:rPr>
          <w:sz w:val="16"/>
        </w:rPr>
      </w:pPr>
      <w:r>
        <w:rPr>
          <w:sz w:val="16"/>
        </w:rPr>
        <w:t>Fuente: Elaboración propia en base en base al 4to Trimestre del Avance Financiero publicado en:</w:t>
      </w:r>
      <w:hyperlink r:id="rId52">
        <w:r>
          <w:rPr>
            <w:sz w:val="16"/>
          </w:rPr>
          <w:t xml:space="preserve"> http://indicadores.bajacalifornia.gob.mx/ejercicio_recursos-16.jsp</w:t>
        </w:r>
      </w:hyperlink>
    </w:p>
    <w:p w:rsidR="00BE09A7" w:rsidRDefault="00BE09A7">
      <w:pPr>
        <w:rPr>
          <w:sz w:val="16"/>
        </w:rPr>
        <w:sectPr w:rsidR="00BE09A7">
          <w:pgSz w:w="12240" w:h="15840"/>
          <w:pgMar w:top="1220" w:right="1360" w:bottom="1340" w:left="1600" w:header="420" w:footer="1136"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after="1"/>
        <w:rPr>
          <w:sz w:val="18"/>
        </w:rPr>
      </w:pPr>
    </w:p>
    <w:p w:rsidR="00BE09A7" w:rsidRDefault="007470B2">
      <w:pPr>
        <w:pStyle w:val="Textoindependiente"/>
        <w:ind w:left="101"/>
        <w:rPr>
          <w:sz w:val="20"/>
        </w:rPr>
      </w:pPr>
      <w:r>
        <w:rPr>
          <w:noProof/>
          <w:sz w:val="20"/>
          <w:lang w:eastAsia="es-MX"/>
        </w:rPr>
        <w:drawing>
          <wp:inline distT="0" distB="0" distL="0" distR="0">
            <wp:extent cx="5592911" cy="3320415"/>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3" cstate="print"/>
                    <a:stretch>
                      <a:fillRect/>
                    </a:stretch>
                  </pic:blipFill>
                  <pic:spPr>
                    <a:xfrm>
                      <a:off x="0" y="0"/>
                      <a:ext cx="5592911" cy="3320415"/>
                    </a:xfrm>
                    <a:prstGeom prst="rect">
                      <a:avLst/>
                    </a:prstGeom>
                  </pic:spPr>
                </pic:pic>
              </a:graphicData>
            </a:graphic>
          </wp:inline>
        </w:drawing>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7470B2">
      <w:pPr>
        <w:pStyle w:val="Ttulo1"/>
        <w:rPr>
          <w:b/>
        </w:rPr>
      </w:pPr>
      <w:r>
        <w:rPr>
          <w:b/>
          <w:color w:val="1F487C"/>
        </w:rPr>
        <w:t>Análisis de Cobertura</w:t>
      </w:r>
    </w:p>
    <w:p w:rsidR="00BE09A7" w:rsidRDefault="00BE09A7">
      <w:pPr>
        <w:sectPr w:rsidR="00BE09A7">
          <w:pgSz w:w="12240" w:h="15840"/>
          <w:pgMar w:top="1220" w:right="1440" w:bottom="1340" w:left="1600" w:header="420" w:footer="1136" w:gutter="0"/>
          <w:cols w:space="720"/>
        </w:sectPr>
      </w:pPr>
    </w:p>
    <w:p w:rsidR="00BE09A7" w:rsidRDefault="007470B2">
      <w:pPr>
        <w:pStyle w:val="Ttulo3"/>
        <w:rPr>
          <w:b/>
        </w:rPr>
      </w:pPr>
      <w:r>
        <w:rPr>
          <w:b/>
          <w:color w:val="1F487C"/>
        </w:rPr>
        <w:lastRenderedPageBreak/>
        <w:t>Análisis de Cobertura</w:t>
      </w:r>
    </w:p>
    <w:p w:rsidR="00BE09A7" w:rsidRDefault="00BE09A7">
      <w:pPr>
        <w:pStyle w:val="Textoindependiente"/>
        <w:rPr>
          <w:b/>
          <w:sz w:val="38"/>
        </w:rPr>
      </w:pPr>
    </w:p>
    <w:p w:rsidR="00BE09A7" w:rsidRDefault="007470B2">
      <w:pPr>
        <w:pStyle w:val="Textoindependiente"/>
        <w:spacing w:before="307" w:line="360" w:lineRule="auto"/>
        <w:ind w:left="100" w:right="264"/>
        <w:jc w:val="both"/>
      </w:pPr>
      <w:r>
        <w:t>Lograr el incremento en la cobertura nacional de la educación superior, es un</w:t>
      </w:r>
      <w:r>
        <w:rPr>
          <w:spacing w:val="-1"/>
        </w:rPr>
        <w:t xml:space="preserve"> </w:t>
      </w:r>
      <w:r>
        <w:t>objetivo</w:t>
      </w:r>
      <w:r>
        <w:rPr>
          <w:spacing w:val="-7"/>
        </w:rPr>
        <w:t xml:space="preserve"> </w:t>
      </w:r>
      <w:r>
        <w:t>nacional</w:t>
      </w:r>
      <w:r>
        <w:rPr>
          <w:spacing w:val="-6"/>
        </w:rPr>
        <w:t xml:space="preserve"> </w:t>
      </w:r>
      <w:r>
        <w:t>liderado</w:t>
      </w:r>
      <w:r>
        <w:rPr>
          <w:spacing w:val="-7"/>
        </w:rPr>
        <w:t xml:space="preserve"> </w:t>
      </w:r>
      <w:r>
        <w:t>por</w:t>
      </w:r>
      <w:r>
        <w:rPr>
          <w:spacing w:val="-5"/>
        </w:rPr>
        <w:t xml:space="preserve"> </w:t>
      </w:r>
      <w:r>
        <w:t>la</w:t>
      </w:r>
      <w:r>
        <w:rPr>
          <w:spacing w:val="-4"/>
        </w:rPr>
        <w:t xml:space="preserve"> </w:t>
      </w:r>
      <w:r>
        <w:t>Secretaría</w:t>
      </w:r>
      <w:r>
        <w:rPr>
          <w:spacing w:val="-8"/>
        </w:rPr>
        <w:t xml:space="preserve"> </w:t>
      </w:r>
      <w:r>
        <w:t>de</w:t>
      </w:r>
      <w:r>
        <w:rPr>
          <w:spacing w:val="-5"/>
        </w:rPr>
        <w:t xml:space="preserve"> </w:t>
      </w:r>
      <w:r>
        <w:t>Educación</w:t>
      </w:r>
      <w:r>
        <w:rPr>
          <w:spacing w:val="-1"/>
        </w:rPr>
        <w:t xml:space="preserve"> </w:t>
      </w:r>
      <w:r>
        <w:t>Pública</w:t>
      </w:r>
      <w:r>
        <w:rPr>
          <w:spacing w:val="-4"/>
        </w:rPr>
        <w:t xml:space="preserve"> </w:t>
      </w:r>
      <w:r>
        <w:t>a</w:t>
      </w:r>
      <w:r>
        <w:rPr>
          <w:spacing w:val="-12"/>
        </w:rPr>
        <w:t xml:space="preserve"> </w:t>
      </w:r>
      <w:r>
        <w:t>través de los recursos federales a Organismos Descentralizados Estatales (ODE), que,</w:t>
      </w:r>
      <w:r>
        <w:rPr>
          <w:spacing w:val="-22"/>
        </w:rPr>
        <w:t xml:space="preserve"> </w:t>
      </w:r>
      <w:r>
        <w:t>en</w:t>
      </w:r>
      <w:r>
        <w:rPr>
          <w:spacing w:val="-14"/>
        </w:rPr>
        <w:t xml:space="preserve"> </w:t>
      </w:r>
      <w:r>
        <w:t>el</w:t>
      </w:r>
      <w:r>
        <w:rPr>
          <w:spacing w:val="-16"/>
        </w:rPr>
        <w:t xml:space="preserve"> </w:t>
      </w:r>
      <w:r>
        <w:t>rubro</w:t>
      </w:r>
      <w:r>
        <w:rPr>
          <w:spacing w:val="-18"/>
        </w:rPr>
        <w:t xml:space="preserve"> </w:t>
      </w:r>
      <w:r>
        <w:t>de</w:t>
      </w:r>
      <w:r>
        <w:rPr>
          <w:spacing w:val="-20"/>
        </w:rPr>
        <w:t xml:space="preserve"> </w:t>
      </w:r>
      <w:r>
        <w:t>Educación</w:t>
      </w:r>
      <w:r>
        <w:rPr>
          <w:spacing w:val="-16"/>
        </w:rPr>
        <w:t xml:space="preserve"> </w:t>
      </w:r>
      <w:r>
        <w:t>Superior</w:t>
      </w:r>
      <w:r>
        <w:rPr>
          <w:spacing w:val="-17"/>
        </w:rPr>
        <w:t xml:space="preserve"> </w:t>
      </w:r>
      <w:r>
        <w:t>en</w:t>
      </w:r>
      <w:r>
        <w:rPr>
          <w:spacing w:val="-16"/>
        </w:rPr>
        <w:t xml:space="preserve"> </w:t>
      </w:r>
      <w:r>
        <w:t>Baja</w:t>
      </w:r>
      <w:r>
        <w:rPr>
          <w:spacing w:val="-19"/>
        </w:rPr>
        <w:t xml:space="preserve"> </w:t>
      </w:r>
      <w:r>
        <w:t>California</w:t>
      </w:r>
      <w:r>
        <w:rPr>
          <w:spacing w:val="-19"/>
        </w:rPr>
        <w:t xml:space="preserve"> </w:t>
      </w:r>
      <w:r>
        <w:t>para</w:t>
      </w:r>
      <w:r>
        <w:rPr>
          <w:spacing w:val="-23"/>
        </w:rPr>
        <w:t xml:space="preserve"> </w:t>
      </w:r>
      <w:r>
        <w:t>en</w:t>
      </w:r>
      <w:r>
        <w:rPr>
          <w:spacing w:val="-20"/>
        </w:rPr>
        <w:t xml:space="preserve"> </w:t>
      </w:r>
      <w:r>
        <w:t>el</w:t>
      </w:r>
      <w:r>
        <w:rPr>
          <w:spacing w:val="-16"/>
        </w:rPr>
        <w:t xml:space="preserve"> </w:t>
      </w:r>
      <w:r>
        <w:t>año</w:t>
      </w:r>
      <w:r>
        <w:rPr>
          <w:spacing w:val="-18"/>
        </w:rPr>
        <w:t xml:space="preserve"> </w:t>
      </w:r>
      <w:r>
        <w:t>fiscal 2016, se realizó con los subsidios a dos entidades descentralizadas: Universidad</w:t>
      </w:r>
      <w:r>
        <w:rPr>
          <w:spacing w:val="-12"/>
        </w:rPr>
        <w:t xml:space="preserve"> </w:t>
      </w:r>
      <w:r>
        <w:t>Politécnica</w:t>
      </w:r>
      <w:r>
        <w:rPr>
          <w:spacing w:val="-13"/>
        </w:rPr>
        <w:t xml:space="preserve"> </w:t>
      </w:r>
      <w:r>
        <w:t>de</w:t>
      </w:r>
      <w:r>
        <w:rPr>
          <w:spacing w:val="-10"/>
        </w:rPr>
        <w:t xml:space="preserve"> </w:t>
      </w:r>
      <w:r>
        <w:t>Baja</w:t>
      </w:r>
      <w:r>
        <w:rPr>
          <w:spacing w:val="-13"/>
        </w:rPr>
        <w:t xml:space="preserve"> </w:t>
      </w:r>
      <w:r>
        <w:t>California</w:t>
      </w:r>
      <w:r>
        <w:rPr>
          <w:spacing w:val="-13"/>
        </w:rPr>
        <w:t xml:space="preserve"> </w:t>
      </w:r>
      <w:r>
        <w:t>(UPBC)</w:t>
      </w:r>
      <w:r>
        <w:rPr>
          <w:spacing w:val="-14"/>
        </w:rPr>
        <w:t xml:space="preserve"> </w:t>
      </w:r>
      <w:r>
        <w:t>y</w:t>
      </w:r>
      <w:r>
        <w:rPr>
          <w:spacing w:val="-14"/>
        </w:rPr>
        <w:t xml:space="preserve"> </w:t>
      </w:r>
      <w:r>
        <w:t>Universidad</w:t>
      </w:r>
      <w:r>
        <w:rPr>
          <w:spacing w:val="-16"/>
        </w:rPr>
        <w:t xml:space="preserve"> </w:t>
      </w:r>
      <w:r>
        <w:t>Autónoma</w:t>
      </w:r>
      <w:r>
        <w:rPr>
          <w:spacing w:val="-13"/>
        </w:rPr>
        <w:t xml:space="preserve"> </w:t>
      </w:r>
      <w:r>
        <w:t>de Baja California</w:t>
      </w:r>
      <w:r>
        <w:rPr>
          <w:spacing w:val="-10"/>
        </w:rPr>
        <w:t xml:space="preserve"> </w:t>
      </w:r>
      <w:r>
        <w:t>(UABC).</w:t>
      </w:r>
    </w:p>
    <w:p w:rsidR="00BE09A7" w:rsidRDefault="00BE09A7">
      <w:pPr>
        <w:pStyle w:val="Textoindependiente"/>
        <w:spacing w:before="4"/>
        <w:rPr>
          <w:sz w:val="36"/>
        </w:rPr>
      </w:pPr>
    </w:p>
    <w:p w:rsidR="00BE09A7" w:rsidRDefault="007470B2">
      <w:pPr>
        <w:pStyle w:val="Textoindependiente"/>
        <w:spacing w:line="360" w:lineRule="auto"/>
        <w:ind w:left="100" w:right="261"/>
        <w:jc w:val="both"/>
      </w:pPr>
      <w:r>
        <w:t>El Programa de Subsidios federales para Organismos Descentralizados Estatales de Educación Superior, opera con el programa U006 con inversión en las instituciones señaladas. En general este subsidio incluye planteles de Educación Media Superior, que en el año fiscal 2016 ascienden a 3.05 % del total. Los ODE de nivel superior, concentran para este año el 96.95 % del recurso, la distribución general se ilustra en la gráfica siguiente:</w:t>
      </w:r>
    </w:p>
    <w:p w:rsidR="00BE09A7" w:rsidRDefault="00BE09A7">
      <w:pPr>
        <w:pStyle w:val="Textoindependiente"/>
        <w:spacing w:before="2"/>
        <w:rPr>
          <w:sz w:val="36"/>
        </w:rPr>
      </w:pPr>
    </w:p>
    <w:p w:rsidR="00BE09A7" w:rsidRDefault="007470B2">
      <w:pPr>
        <w:pStyle w:val="Textoindependiente"/>
        <w:spacing w:line="360" w:lineRule="auto"/>
        <w:ind w:left="100" w:right="255"/>
        <w:jc w:val="both"/>
        <w:rPr>
          <w:b/>
        </w:rPr>
      </w:pPr>
      <w:r>
        <w:rPr>
          <w:b/>
          <w:color w:val="1F487C"/>
        </w:rPr>
        <w:t>Gráfica 7. Distribución porcentual de los Subsidios federales para ODEs media superior y superior en Baja California, 2016</w:t>
      </w:r>
    </w:p>
    <w:p w:rsidR="00BE09A7" w:rsidRDefault="00F5292F">
      <w:pPr>
        <w:spacing w:before="71"/>
        <w:ind w:left="344" w:right="6572"/>
        <w:jc w:val="center"/>
        <w:rPr>
          <w:rFonts w:ascii="Calibri"/>
          <w:sz w:val="21"/>
        </w:rPr>
      </w:pPr>
      <w:r>
        <w:rPr>
          <w:lang w:val="en-US"/>
        </w:rPr>
        <w:pict>
          <v:line id="_x0000_s1285" style="position:absolute;left:0;text-align:left;z-index:2728;mso-position-horizontal-relative:page" from="178.5pt,10.5pt" to="473.7pt,10.5pt" strokecolor="#d9d9d9" strokeweight=".6pt">
            <w10:wrap anchorx="page"/>
          </v:line>
        </w:pict>
      </w:r>
      <w:r>
        <w:rPr>
          <w:lang w:val="en-US"/>
        </w:rPr>
        <w:pict>
          <v:shape id="_x0000_s1284" type="#_x0000_t202" style="position:absolute;left:0;text-align:left;margin-left:178.2pt;margin-top:19.1pt;width:296.1pt;height:123.3pt;z-index:2824;mso-position-horizontal-relative:page" filled="f" stroked="f">
            <v:textbox inset="0,0,0,0">
              <w:txbxContent>
                <w:tbl>
                  <w:tblPr>
                    <w:tblStyle w:val="TableNormal"/>
                    <w:tblW w:w="0" w:type="auto"/>
                    <w:tblLayout w:type="fixed"/>
                    <w:tblLook w:val="01E0" w:firstRow="1" w:lastRow="1" w:firstColumn="1" w:lastColumn="1" w:noHBand="0" w:noVBand="0"/>
                  </w:tblPr>
                  <w:tblGrid>
                    <w:gridCol w:w="2294"/>
                    <w:gridCol w:w="1312"/>
                    <w:gridCol w:w="2298"/>
                  </w:tblGrid>
                  <w:tr w:rsidR="00BE09A7">
                    <w:trPr>
                      <w:trHeight w:val="338"/>
                    </w:trPr>
                    <w:tc>
                      <w:tcPr>
                        <w:tcW w:w="2294" w:type="dxa"/>
                        <w:tcBorders>
                          <w:bottom w:val="single" w:sz="6" w:space="0" w:color="D9D9D9"/>
                        </w:tcBorders>
                      </w:tcPr>
                      <w:p w:rsidR="00BE09A7" w:rsidRDefault="00BE09A7">
                        <w:pPr>
                          <w:pStyle w:val="TableParagraph"/>
                          <w:rPr>
                            <w:rFonts w:ascii="Times New Roman"/>
                          </w:rPr>
                        </w:pPr>
                      </w:p>
                    </w:tc>
                    <w:tc>
                      <w:tcPr>
                        <w:tcW w:w="1312" w:type="dxa"/>
                        <w:vMerge w:val="restart"/>
                        <w:tcBorders>
                          <w:bottom w:val="single" w:sz="6" w:space="0" w:color="D9D9D9"/>
                        </w:tcBorders>
                        <w:shd w:val="clear" w:color="auto" w:fill="C0504D"/>
                      </w:tcPr>
                      <w:p w:rsidR="00BE09A7" w:rsidRDefault="007470B2">
                        <w:pPr>
                          <w:pStyle w:val="TableParagraph"/>
                          <w:spacing w:before="41"/>
                          <w:ind w:left="304"/>
                          <w:rPr>
                            <w:rFonts w:ascii="Calibri"/>
                            <w:sz w:val="21"/>
                          </w:rPr>
                        </w:pPr>
                        <w:r>
                          <w:rPr>
                            <w:rFonts w:ascii="Calibri"/>
                            <w:color w:val="404040"/>
                            <w:sz w:val="21"/>
                          </w:rPr>
                          <w:t>93.17 %</w:t>
                        </w:r>
                      </w:p>
                    </w:tc>
                    <w:tc>
                      <w:tcPr>
                        <w:tcW w:w="2298" w:type="dxa"/>
                        <w:tcBorders>
                          <w:bottom w:val="single" w:sz="6" w:space="0" w:color="D9D9D9"/>
                        </w:tcBorders>
                      </w:tcPr>
                      <w:p w:rsidR="00BE09A7" w:rsidRDefault="00BE09A7">
                        <w:pPr>
                          <w:pStyle w:val="TableParagraph"/>
                          <w:rPr>
                            <w:rFonts w:ascii="Times New Roman"/>
                          </w:rPr>
                        </w:pPr>
                      </w:p>
                    </w:tc>
                  </w:tr>
                  <w:tr w:rsidR="00BE09A7">
                    <w:trPr>
                      <w:trHeight w:val="512"/>
                    </w:trPr>
                    <w:tc>
                      <w:tcPr>
                        <w:tcW w:w="2294" w:type="dxa"/>
                        <w:tcBorders>
                          <w:top w:val="single" w:sz="6" w:space="0" w:color="D9D9D9"/>
                          <w:bottom w:val="single" w:sz="6" w:space="0" w:color="D9D9D9"/>
                        </w:tcBorders>
                      </w:tcPr>
                      <w:p w:rsidR="00BE09A7" w:rsidRDefault="00BE09A7">
                        <w:pPr>
                          <w:pStyle w:val="TableParagraph"/>
                          <w:rPr>
                            <w:rFonts w:ascii="Times New Roman"/>
                          </w:rPr>
                        </w:pPr>
                      </w:p>
                    </w:tc>
                    <w:tc>
                      <w:tcPr>
                        <w:tcW w:w="1312" w:type="dxa"/>
                        <w:vMerge/>
                        <w:tcBorders>
                          <w:top w:val="nil"/>
                          <w:bottom w:val="single" w:sz="6" w:space="0" w:color="D9D9D9"/>
                        </w:tcBorders>
                        <w:shd w:val="clear" w:color="auto" w:fill="C0504D"/>
                      </w:tcPr>
                      <w:p w:rsidR="00BE09A7" w:rsidRDefault="00BE09A7">
                        <w:pPr>
                          <w:rPr>
                            <w:sz w:val="2"/>
                            <w:szCs w:val="2"/>
                          </w:rPr>
                        </w:pPr>
                      </w:p>
                    </w:tc>
                    <w:tc>
                      <w:tcPr>
                        <w:tcW w:w="2298" w:type="dxa"/>
                        <w:tcBorders>
                          <w:top w:val="single" w:sz="6" w:space="0" w:color="D9D9D9"/>
                          <w:bottom w:val="single" w:sz="6" w:space="0" w:color="D9D9D9"/>
                        </w:tcBorders>
                      </w:tcPr>
                      <w:p w:rsidR="00BE09A7" w:rsidRDefault="00BE09A7">
                        <w:pPr>
                          <w:pStyle w:val="TableParagraph"/>
                          <w:rPr>
                            <w:rFonts w:ascii="Times New Roman"/>
                          </w:rPr>
                        </w:pPr>
                      </w:p>
                    </w:tc>
                  </w:tr>
                  <w:tr w:rsidR="00BE09A7">
                    <w:trPr>
                      <w:trHeight w:val="513"/>
                    </w:trPr>
                    <w:tc>
                      <w:tcPr>
                        <w:tcW w:w="2294" w:type="dxa"/>
                        <w:tcBorders>
                          <w:top w:val="single" w:sz="6" w:space="0" w:color="D9D9D9"/>
                          <w:bottom w:val="single" w:sz="6" w:space="0" w:color="D9D9D9"/>
                        </w:tcBorders>
                      </w:tcPr>
                      <w:p w:rsidR="00BE09A7" w:rsidRDefault="00BE09A7">
                        <w:pPr>
                          <w:pStyle w:val="TableParagraph"/>
                          <w:rPr>
                            <w:rFonts w:ascii="Times New Roman"/>
                          </w:rPr>
                        </w:pPr>
                      </w:p>
                    </w:tc>
                    <w:tc>
                      <w:tcPr>
                        <w:tcW w:w="1312" w:type="dxa"/>
                        <w:vMerge/>
                        <w:tcBorders>
                          <w:top w:val="nil"/>
                          <w:bottom w:val="single" w:sz="6" w:space="0" w:color="D9D9D9"/>
                        </w:tcBorders>
                        <w:shd w:val="clear" w:color="auto" w:fill="C0504D"/>
                      </w:tcPr>
                      <w:p w:rsidR="00BE09A7" w:rsidRDefault="00BE09A7">
                        <w:pPr>
                          <w:rPr>
                            <w:sz w:val="2"/>
                            <w:szCs w:val="2"/>
                          </w:rPr>
                        </w:pPr>
                      </w:p>
                    </w:tc>
                    <w:tc>
                      <w:tcPr>
                        <w:tcW w:w="2298" w:type="dxa"/>
                        <w:tcBorders>
                          <w:top w:val="single" w:sz="6" w:space="0" w:color="D9D9D9"/>
                          <w:bottom w:val="single" w:sz="6" w:space="0" w:color="D9D9D9"/>
                        </w:tcBorders>
                      </w:tcPr>
                      <w:p w:rsidR="00BE09A7" w:rsidRDefault="00BE09A7">
                        <w:pPr>
                          <w:pStyle w:val="TableParagraph"/>
                          <w:rPr>
                            <w:rFonts w:ascii="Times New Roman"/>
                          </w:rPr>
                        </w:pPr>
                      </w:p>
                    </w:tc>
                  </w:tr>
                  <w:tr w:rsidR="00BE09A7">
                    <w:trPr>
                      <w:trHeight w:val="509"/>
                    </w:trPr>
                    <w:tc>
                      <w:tcPr>
                        <w:tcW w:w="2294" w:type="dxa"/>
                        <w:tcBorders>
                          <w:top w:val="single" w:sz="6" w:space="0" w:color="D9D9D9"/>
                          <w:bottom w:val="single" w:sz="6" w:space="0" w:color="D9D9D9"/>
                        </w:tcBorders>
                      </w:tcPr>
                      <w:p w:rsidR="00BE09A7" w:rsidRDefault="00BE09A7">
                        <w:pPr>
                          <w:pStyle w:val="TableParagraph"/>
                          <w:rPr>
                            <w:rFonts w:ascii="Times New Roman"/>
                          </w:rPr>
                        </w:pPr>
                      </w:p>
                    </w:tc>
                    <w:tc>
                      <w:tcPr>
                        <w:tcW w:w="1312" w:type="dxa"/>
                        <w:vMerge/>
                        <w:tcBorders>
                          <w:top w:val="nil"/>
                          <w:bottom w:val="single" w:sz="6" w:space="0" w:color="D9D9D9"/>
                        </w:tcBorders>
                        <w:shd w:val="clear" w:color="auto" w:fill="C0504D"/>
                      </w:tcPr>
                      <w:p w:rsidR="00BE09A7" w:rsidRDefault="00BE09A7">
                        <w:pPr>
                          <w:rPr>
                            <w:sz w:val="2"/>
                            <w:szCs w:val="2"/>
                          </w:rPr>
                        </w:pPr>
                      </w:p>
                    </w:tc>
                    <w:tc>
                      <w:tcPr>
                        <w:tcW w:w="2298" w:type="dxa"/>
                        <w:tcBorders>
                          <w:top w:val="single" w:sz="6" w:space="0" w:color="D9D9D9"/>
                          <w:bottom w:val="single" w:sz="6" w:space="0" w:color="D9D9D9"/>
                        </w:tcBorders>
                      </w:tcPr>
                      <w:p w:rsidR="00BE09A7" w:rsidRDefault="00BE09A7">
                        <w:pPr>
                          <w:pStyle w:val="TableParagraph"/>
                          <w:rPr>
                            <w:rFonts w:ascii="Times New Roman"/>
                          </w:rPr>
                        </w:pPr>
                      </w:p>
                    </w:tc>
                  </w:tr>
                  <w:tr w:rsidR="00BE09A7">
                    <w:trPr>
                      <w:trHeight w:val="512"/>
                    </w:trPr>
                    <w:tc>
                      <w:tcPr>
                        <w:tcW w:w="2294" w:type="dxa"/>
                        <w:tcBorders>
                          <w:top w:val="single" w:sz="6" w:space="0" w:color="D9D9D9"/>
                          <w:bottom w:val="single" w:sz="6" w:space="0" w:color="4F81BC"/>
                        </w:tcBorders>
                      </w:tcPr>
                      <w:p w:rsidR="00BE09A7" w:rsidRDefault="007470B2">
                        <w:pPr>
                          <w:pStyle w:val="TableParagraph"/>
                          <w:spacing w:before="78"/>
                          <w:ind w:left="1360"/>
                          <w:rPr>
                            <w:rFonts w:ascii="Calibri"/>
                            <w:sz w:val="21"/>
                          </w:rPr>
                        </w:pPr>
                        <w:r>
                          <w:rPr>
                            <w:rFonts w:ascii="Calibri"/>
                            <w:color w:val="404040"/>
                            <w:sz w:val="21"/>
                          </w:rPr>
                          <w:t>3.78 %</w:t>
                        </w:r>
                      </w:p>
                    </w:tc>
                    <w:tc>
                      <w:tcPr>
                        <w:tcW w:w="1312" w:type="dxa"/>
                        <w:vMerge/>
                        <w:tcBorders>
                          <w:top w:val="nil"/>
                          <w:bottom w:val="single" w:sz="6" w:space="0" w:color="D9D9D9"/>
                        </w:tcBorders>
                        <w:shd w:val="clear" w:color="auto" w:fill="C0504D"/>
                      </w:tcPr>
                      <w:p w:rsidR="00BE09A7" w:rsidRDefault="00BE09A7">
                        <w:pPr>
                          <w:rPr>
                            <w:sz w:val="2"/>
                            <w:szCs w:val="2"/>
                          </w:rPr>
                        </w:pPr>
                      </w:p>
                    </w:tc>
                    <w:tc>
                      <w:tcPr>
                        <w:tcW w:w="2298" w:type="dxa"/>
                        <w:tcBorders>
                          <w:top w:val="single" w:sz="6" w:space="0" w:color="D9D9D9"/>
                          <w:bottom w:val="single" w:sz="6" w:space="0" w:color="9BBA58"/>
                        </w:tcBorders>
                      </w:tcPr>
                      <w:p w:rsidR="00BE09A7" w:rsidRDefault="007470B2">
                        <w:pPr>
                          <w:pStyle w:val="TableParagraph"/>
                          <w:spacing w:before="97"/>
                          <w:ind w:left="378"/>
                          <w:rPr>
                            <w:rFonts w:ascii="Calibri"/>
                            <w:sz w:val="21"/>
                          </w:rPr>
                        </w:pPr>
                        <w:r>
                          <w:rPr>
                            <w:rFonts w:ascii="Calibri"/>
                            <w:color w:val="404040"/>
                            <w:sz w:val="21"/>
                          </w:rPr>
                          <w:t>3.05 %</w:t>
                        </w:r>
                      </w:p>
                    </w:tc>
                  </w:tr>
                </w:tbl>
                <w:p w:rsidR="00BE09A7" w:rsidRDefault="00BE09A7">
                  <w:pPr>
                    <w:pStyle w:val="Textoindependiente"/>
                  </w:pPr>
                </w:p>
              </w:txbxContent>
            </v:textbox>
            <w10:wrap anchorx="page"/>
          </v:shape>
        </w:pict>
      </w:r>
      <w:r w:rsidR="007470B2">
        <w:rPr>
          <w:rFonts w:ascii="Calibri"/>
          <w:color w:val="585858"/>
          <w:sz w:val="21"/>
        </w:rPr>
        <w:t>100.00</w:t>
      </w:r>
    </w:p>
    <w:p w:rsidR="00BE09A7" w:rsidRDefault="00BE09A7">
      <w:pPr>
        <w:pStyle w:val="Textoindependiente"/>
        <w:spacing w:before="1"/>
        <w:rPr>
          <w:rFonts w:ascii="Calibri"/>
          <w:sz w:val="22"/>
        </w:rPr>
      </w:pPr>
    </w:p>
    <w:p w:rsidR="00BE09A7" w:rsidRDefault="007470B2">
      <w:pPr>
        <w:spacing w:before="1"/>
        <w:ind w:left="344" w:right="6467"/>
        <w:jc w:val="center"/>
        <w:rPr>
          <w:rFonts w:ascii="Calibri"/>
          <w:sz w:val="21"/>
        </w:rPr>
      </w:pPr>
      <w:r>
        <w:rPr>
          <w:rFonts w:ascii="Calibri"/>
          <w:color w:val="585858"/>
          <w:sz w:val="21"/>
        </w:rPr>
        <w:t>80.00</w:t>
      </w:r>
    </w:p>
    <w:p w:rsidR="00BE09A7" w:rsidRDefault="00BE09A7">
      <w:pPr>
        <w:pStyle w:val="Textoindependiente"/>
        <w:spacing w:before="2"/>
        <w:rPr>
          <w:rFonts w:ascii="Calibri"/>
          <w:sz w:val="22"/>
        </w:rPr>
      </w:pPr>
    </w:p>
    <w:p w:rsidR="00BE09A7" w:rsidRDefault="007470B2">
      <w:pPr>
        <w:ind w:left="344" w:right="6467"/>
        <w:jc w:val="center"/>
        <w:rPr>
          <w:rFonts w:ascii="Calibri"/>
          <w:sz w:val="21"/>
        </w:rPr>
      </w:pPr>
      <w:r>
        <w:rPr>
          <w:rFonts w:ascii="Calibri"/>
          <w:color w:val="585858"/>
          <w:sz w:val="21"/>
        </w:rPr>
        <w:t>60.00</w:t>
      </w:r>
    </w:p>
    <w:p w:rsidR="00BE09A7" w:rsidRDefault="00BE09A7">
      <w:pPr>
        <w:pStyle w:val="Textoindependiente"/>
        <w:spacing w:before="1"/>
        <w:rPr>
          <w:rFonts w:ascii="Calibri"/>
          <w:sz w:val="22"/>
        </w:rPr>
      </w:pPr>
    </w:p>
    <w:p w:rsidR="00BE09A7" w:rsidRDefault="007470B2">
      <w:pPr>
        <w:ind w:left="344" w:right="6467"/>
        <w:jc w:val="center"/>
        <w:rPr>
          <w:rFonts w:ascii="Calibri"/>
          <w:sz w:val="21"/>
        </w:rPr>
      </w:pPr>
      <w:r>
        <w:rPr>
          <w:rFonts w:ascii="Calibri"/>
          <w:color w:val="585858"/>
          <w:sz w:val="21"/>
        </w:rPr>
        <w:t>40.00</w:t>
      </w:r>
    </w:p>
    <w:p w:rsidR="00BE09A7" w:rsidRDefault="00BE09A7">
      <w:pPr>
        <w:pStyle w:val="Textoindependiente"/>
        <w:spacing w:before="1"/>
        <w:rPr>
          <w:rFonts w:ascii="Calibri"/>
          <w:sz w:val="22"/>
        </w:rPr>
      </w:pPr>
    </w:p>
    <w:p w:rsidR="00BE09A7" w:rsidRDefault="007470B2">
      <w:pPr>
        <w:ind w:left="344" w:right="6467"/>
        <w:jc w:val="center"/>
        <w:rPr>
          <w:rFonts w:ascii="Calibri"/>
          <w:sz w:val="21"/>
        </w:rPr>
      </w:pPr>
      <w:r>
        <w:rPr>
          <w:rFonts w:ascii="Calibri"/>
          <w:color w:val="585858"/>
          <w:sz w:val="21"/>
        </w:rPr>
        <w:t>20.00</w:t>
      </w:r>
    </w:p>
    <w:p w:rsidR="00BE09A7" w:rsidRDefault="00BE09A7">
      <w:pPr>
        <w:pStyle w:val="Textoindependiente"/>
        <w:spacing w:before="3"/>
        <w:rPr>
          <w:rFonts w:ascii="Calibri"/>
          <w:sz w:val="17"/>
        </w:rPr>
      </w:pPr>
    </w:p>
    <w:p w:rsidR="00BE09A7" w:rsidRDefault="00BE09A7">
      <w:pPr>
        <w:rPr>
          <w:rFonts w:ascii="Calibri"/>
          <w:sz w:val="17"/>
        </w:rPr>
        <w:sectPr w:rsidR="00BE09A7">
          <w:pgSz w:w="12240" w:h="15840"/>
          <w:pgMar w:top="1220" w:right="1440" w:bottom="1340" w:left="1600" w:header="420" w:footer="1136" w:gutter="0"/>
          <w:cols w:space="720"/>
        </w:sectPr>
      </w:pPr>
    </w:p>
    <w:p w:rsidR="00BE09A7" w:rsidRDefault="007470B2">
      <w:pPr>
        <w:spacing w:before="59"/>
        <w:jc w:val="right"/>
        <w:rPr>
          <w:rFonts w:ascii="Calibri"/>
          <w:sz w:val="21"/>
        </w:rPr>
      </w:pPr>
      <w:r>
        <w:rPr>
          <w:rFonts w:ascii="Calibri"/>
          <w:color w:val="585858"/>
          <w:sz w:val="21"/>
        </w:rPr>
        <w:t>0.00</w:t>
      </w:r>
    </w:p>
    <w:p w:rsidR="00BE09A7" w:rsidRDefault="007470B2">
      <w:pPr>
        <w:pStyle w:val="Textoindependiente"/>
        <w:spacing w:before="2"/>
        <w:rPr>
          <w:rFonts w:ascii="Calibri"/>
          <w:sz w:val="19"/>
        </w:rPr>
      </w:pPr>
      <w:r>
        <w:br w:type="column"/>
      </w:r>
    </w:p>
    <w:p w:rsidR="00BE09A7" w:rsidRDefault="00F5292F">
      <w:pPr>
        <w:spacing w:line="350" w:lineRule="auto"/>
        <w:ind w:left="727" w:right="2441"/>
        <w:rPr>
          <w:rFonts w:ascii="Calibri"/>
          <w:sz w:val="21"/>
        </w:rPr>
      </w:pPr>
      <w:r>
        <w:rPr>
          <w:lang w:val="en-US"/>
        </w:rPr>
        <w:pict>
          <v:rect id="_x0000_s1283" style="position:absolute;left:0;text-align:left;margin-left:198.8pt;margin-top:3.95pt;width:5.8pt;height:5.8pt;z-index:2752;mso-position-horizontal-relative:page" fillcolor="#4f81bc" stroked="f">
            <w10:wrap anchorx="page"/>
          </v:rect>
        </w:pict>
      </w:r>
      <w:r>
        <w:rPr>
          <w:lang w:val="en-US"/>
        </w:rPr>
        <w:pict>
          <v:rect id="_x0000_s1282" style="position:absolute;left:0;text-align:left;margin-left:198.8pt;margin-top:22.55pt;width:5.8pt;height:5.8pt;z-index:2776;mso-position-horizontal-relative:page" fillcolor="#c0504d" stroked="f">
            <w10:wrap anchorx="page"/>
          </v:rect>
        </w:pict>
      </w:r>
      <w:r w:rsidR="007470B2">
        <w:rPr>
          <w:rFonts w:ascii="Calibri"/>
          <w:color w:val="585858"/>
          <w:sz w:val="21"/>
        </w:rPr>
        <w:t>UNIVERSIDAD POLITECNICA DE BAJA CALIFORNIA UABC</w:t>
      </w:r>
    </w:p>
    <w:p w:rsidR="00BE09A7" w:rsidRDefault="00F5292F">
      <w:pPr>
        <w:spacing w:line="256" w:lineRule="exact"/>
        <w:ind w:left="727"/>
        <w:rPr>
          <w:rFonts w:ascii="Calibri" w:hAnsi="Calibri"/>
          <w:sz w:val="21"/>
        </w:rPr>
      </w:pPr>
      <w:r>
        <w:rPr>
          <w:lang w:val="en-US"/>
        </w:rPr>
        <w:pict>
          <v:rect id="_x0000_s1281" style="position:absolute;left:0;text-align:left;margin-left:198.8pt;margin-top:3.95pt;width:5.8pt;height:5.8pt;z-index:2800;mso-position-horizontal-relative:page" fillcolor="#9bba58" stroked="f">
            <w10:wrap anchorx="page"/>
          </v:rect>
        </w:pict>
      </w:r>
      <w:r w:rsidR="007470B2">
        <w:rPr>
          <w:rFonts w:ascii="Calibri" w:hAnsi="Calibri"/>
          <w:color w:val="585858"/>
          <w:sz w:val="21"/>
        </w:rPr>
        <w:t>EDUCACIÓN MEDIA SUPERIOR Y SIN IDENTIFICAR</w:t>
      </w:r>
    </w:p>
    <w:p w:rsidR="00BE09A7" w:rsidRDefault="00BE09A7">
      <w:pPr>
        <w:spacing w:line="256" w:lineRule="exact"/>
        <w:rPr>
          <w:rFonts w:ascii="Calibri" w:hAnsi="Calibri"/>
          <w:sz w:val="21"/>
        </w:rPr>
        <w:sectPr w:rsidR="00BE09A7">
          <w:type w:val="continuous"/>
          <w:pgSz w:w="12240" w:h="15840"/>
          <w:pgMar w:top="820" w:right="1440" w:bottom="280" w:left="1600" w:header="720" w:footer="720" w:gutter="0"/>
          <w:cols w:num="2" w:space="720" w:equalWidth="0">
            <w:col w:w="1776" w:space="40"/>
            <w:col w:w="7384"/>
          </w:cols>
        </w:sectPr>
      </w:pPr>
    </w:p>
    <w:p w:rsidR="00BE09A7" w:rsidRDefault="00BE09A7">
      <w:pPr>
        <w:pStyle w:val="Textoindependiente"/>
        <w:rPr>
          <w:rFonts w:ascii="Calibri"/>
          <w:sz w:val="20"/>
        </w:rPr>
      </w:pPr>
    </w:p>
    <w:p w:rsidR="00BE09A7" w:rsidRDefault="00BE09A7">
      <w:pPr>
        <w:pStyle w:val="Textoindependiente"/>
        <w:spacing w:before="3"/>
        <w:rPr>
          <w:rFonts w:ascii="Calibri"/>
          <w:sz w:val="21"/>
        </w:rPr>
      </w:pPr>
    </w:p>
    <w:p w:rsidR="00BE09A7" w:rsidRDefault="007470B2">
      <w:pPr>
        <w:ind w:left="1281"/>
        <w:rPr>
          <w:sz w:val="16"/>
        </w:rPr>
      </w:pPr>
      <w:r>
        <w:rPr>
          <w:sz w:val="16"/>
        </w:rPr>
        <w:t xml:space="preserve">Fuente: Elaboración propia con base en datos de la SHCP: </w:t>
      </w:r>
      <w:hyperlink r:id="rId53">
        <w:r>
          <w:rPr>
            <w:color w:val="0000FF"/>
            <w:sz w:val="16"/>
            <w:u w:val="single" w:color="0000FF"/>
          </w:rPr>
          <w:t>http://www.shcp.gob.mx</w:t>
        </w:r>
      </w:hyperlink>
    </w:p>
    <w:p w:rsidR="00BE09A7" w:rsidRDefault="00BE09A7">
      <w:pPr>
        <w:rPr>
          <w:sz w:val="16"/>
        </w:rPr>
        <w:sectPr w:rsidR="00BE09A7">
          <w:type w:val="continuous"/>
          <w:pgSz w:w="12240" w:h="15840"/>
          <w:pgMar w:top="820" w:right="1440" w:bottom="280" w:left="1600" w:header="720" w:footer="720" w:gutter="0"/>
          <w:cols w:space="720"/>
        </w:sectPr>
      </w:pPr>
    </w:p>
    <w:p w:rsidR="00BE09A7" w:rsidRDefault="007470B2">
      <w:pPr>
        <w:pStyle w:val="Textoindependiente"/>
        <w:spacing w:before="196" w:line="360" w:lineRule="auto"/>
        <w:ind w:left="100" w:right="259"/>
        <w:jc w:val="both"/>
        <w:rPr>
          <w:sz w:val="12"/>
        </w:rPr>
      </w:pPr>
      <w:r>
        <w:lastRenderedPageBreak/>
        <w:t>La distribución en el rubro de educación superior que aborda la presente evaluación, identifica que el recurso se concentra casi en su totalidad en la UABC,</w:t>
      </w:r>
      <w:r>
        <w:rPr>
          <w:spacing w:val="-23"/>
        </w:rPr>
        <w:t xml:space="preserve"> </w:t>
      </w:r>
      <w:r>
        <w:t>siendo</w:t>
      </w:r>
      <w:r>
        <w:rPr>
          <w:spacing w:val="-19"/>
        </w:rPr>
        <w:t xml:space="preserve"> </w:t>
      </w:r>
      <w:r>
        <w:t>congruente</w:t>
      </w:r>
      <w:r>
        <w:rPr>
          <w:spacing w:val="-21"/>
        </w:rPr>
        <w:t xml:space="preserve"> </w:t>
      </w:r>
      <w:r>
        <w:t>con</w:t>
      </w:r>
      <w:r>
        <w:rPr>
          <w:spacing w:val="-21"/>
        </w:rPr>
        <w:t xml:space="preserve"> </w:t>
      </w:r>
      <w:r>
        <w:t>la</w:t>
      </w:r>
      <w:r>
        <w:rPr>
          <w:spacing w:val="-20"/>
        </w:rPr>
        <w:t xml:space="preserve"> </w:t>
      </w:r>
      <w:r>
        <w:t>distribución</w:t>
      </w:r>
      <w:r>
        <w:rPr>
          <w:spacing w:val="-20"/>
        </w:rPr>
        <w:t xml:space="preserve"> </w:t>
      </w:r>
      <w:r>
        <w:t>definida</w:t>
      </w:r>
      <w:r>
        <w:rPr>
          <w:spacing w:val="-20"/>
        </w:rPr>
        <w:t xml:space="preserve"> </w:t>
      </w:r>
      <w:r>
        <w:t>a</w:t>
      </w:r>
      <w:r>
        <w:rPr>
          <w:spacing w:val="-20"/>
        </w:rPr>
        <w:t xml:space="preserve"> </w:t>
      </w:r>
      <w:r>
        <w:t>partir</w:t>
      </w:r>
      <w:r>
        <w:rPr>
          <w:spacing w:val="-18"/>
        </w:rPr>
        <w:t xml:space="preserve"> </w:t>
      </w:r>
      <w:r>
        <w:t>de</w:t>
      </w:r>
      <w:r>
        <w:rPr>
          <w:spacing w:val="-21"/>
        </w:rPr>
        <w:t xml:space="preserve"> </w:t>
      </w:r>
      <w:r>
        <w:t>la</w:t>
      </w:r>
      <w:r>
        <w:rPr>
          <w:spacing w:val="-20"/>
        </w:rPr>
        <w:t xml:space="preserve"> </w:t>
      </w:r>
      <w:r>
        <w:t>matrícula, ya que esta institución atiende a poco más de 5 de cada 10 alumnos  matriculados en este nivel en la entidad, mientras que la UPBC tiene una cobertura de 1.31 % del total de la matrícula universitaria y de posgrado en Baja</w:t>
      </w:r>
      <w:r>
        <w:rPr>
          <w:spacing w:val="-6"/>
        </w:rPr>
        <w:t xml:space="preserve"> </w:t>
      </w:r>
      <w:r>
        <w:t>California.</w:t>
      </w:r>
      <w:r>
        <w:rPr>
          <w:position w:val="9"/>
          <w:sz w:val="12"/>
        </w:rPr>
        <w:t>6</w:t>
      </w:r>
    </w:p>
    <w:p w:rsidR="00BE09A7" w:rsidRDefault="00BE09A7">
      <w:pPr>
        <w:pStyle w:val="Textoindependiente"/>
        <w:spacing w:before="2"/>
        <w:rPr>
          <w:sz w:val="36"/>
        </w:rPr>
      </w:pPr>
    </w:p>
    <w:p w:rsidR="00BE09A7" w:rsidRDefault="007470B2">
      <w:pPr>
        <w:pStyle w:val="Textoindependiente"/>
        <w:spacing w:before="1" w:line="360" w:lineRule="auto"/>
        <w:ind w:left="100" w:right="255"/>
        <w:jc w:val="both"/>
        <w:rPr>
          <w:b/>
        </w:rPr>
      </w:pPr>
      <w:r>
        <w:rPr>
          <w:b/>
          <w:color w:val="1F487C"/>
        </w:rPr>
        <w:t>Gráfica 8. Distribución porcentual de los Subsidios federales para ODEs educación superior en Baja California, 2016</w:t>
      </w:r>
    </w:p>
    <w:p w:rsidR="00BE09A7" w:rsidRDefault="007470B2">
      <w:pPr>
        <w:ind w:left="822"/>
        <w:rPr>
          <w:sz w:val="20"/>
        </w:rPr>
      </w:pPr>
      <w:r>
        <w:rPr>
          <w:rFonts w:ascii="Times New Roman"/>
          <w:spacing w:val="-50"/>
          <w:sz w:val="20"/>
        </w:rPr>
        <w:t xml:space="preserve"> </w:t>
      </w:r>
      <w:r w:rsidR="00F5292F">
        <w:rPr>
          <w:spacing w:val="-50"/>
          <w:sz w:val="20"/>
          <w:lang w:val="en-US"/>
        </w:rPr>
      </w:r>
      <w:r w:rsidR="00F5292F">
        <w:rPr>
          <w:spacing w:val="-50"/>
          <w:sz w:val="20"/>
        </w:rPr>
        <w:pict>
          <v:group id="_x0000_s1261" style="width:369.15pt;height:195.2pt;mso-position-horizontal-relative:char;mso-position-vertical-relative:line" coordsize="7383,3904">
            <v:line id="_x0000_s1280" style="position:absolute" from="228,3183" to="7156,3183" strokecolor="#d9d9d9"/>
            <v:line id="_x0000_s1279" style="position:absolute" from="1714,3125" to="3694,3125" strokecolor="#4f81bc" strokeweight="2.04628mm"/>
            <v:line id="_x0000_s1278" style="position:absolute" from="5670,2591" to="7156,2591" strokecolor="#d9d9d9"/>
            <v:line id="_x0000_s1277" style="position:absolute" from="228,2591" to="3694,2591" strokecolor="#d9d9d9"/>
            <v:line id="_x0000_s1276" style="position:absolute" from="5670,1999" to="7156,1999" strokecolor="#d9d9d9"/>
            <v:line id="_x0000_s1275" style="position:absolute" from="228,1999" to="3694,1999" strokecolor="#d9d9d9"/>
            <v:line id="_x0000_s1274" style="position:absolute" from="5670,1411" to="7156,1411" strokecolor="#d9d9d9"/>
            <v:line id="_x0000_s1273" style="position:absolute" from="228,1411" to="3694,1411" strokecolor="#d9d9d9"/>
            <v:line id="_x0000_s1272" style="position:absolute" from="5670,819" to="7156,819" strokecolor="#d9d9d9"/>
            <v:line id="_x0000_s1271" style="position:absolute" from="228,819" to="3694,819" strokecolor="#d9d9d9"/>
            <v:rect id="_x0000_s1270" style="position:absolute;left:3693;top:342;width:1976;height:2840" fillcolor="#c0504d" stroked="f"/>
            <v:line id="_x0000_s1269" style="position:absolute" from="228,228" to="7156,228" strokecolor="#d9d9d9"/>
            <v:rect id="_x0000_s1268" style="position:absolute;left:1022;top:3531;width:116;height:116" fillcolor="#4f81bc" stroked="f"/>
            <v:rect id="_x0000_s1267" style="position:absolute;left:5792;top:3531;width:116;height:116" fillcolor="#c0504d" stroked="f"/>
            <v:rect id="_x0000_s1266" style="position:absolute;left:7;top:7;width:7368;height:3889" filled="f" strokecolor="#d9d9d9"/>
            <v:shape id="_x0000_s1265" type="#_x0000_t202" style="position:absolute;left:4389;top:709;width:700;height:212" filled="f" stroked="f">
              <v:textbox inset="0,0,0,0">
                <w:txbxContent>
                  <w:p w:rsidR="00BE09A7" w:rsidRDefault="007470B2">
                    <w:pPr>
                      <w:spacing w:line="212" w:lineRule="exact"/>
                      <w:rPr>
                        <w:rFonts w:ascii="Calibri"/>
                        <w:sz w:val="21"/>
                      </w:rPr>
                    </w:pPr>
                    <w:r>
                      <w:rPr>
                        <w:rFonts w:ascii="Calibri"/>
                        <w:color w:val="404040"/>
                        <w:sz w:val="21"/>
                      </w:rPr>
                      <w:t>96.10 %</w:t>
                    </w:r>
                  </w:p>
                </w:txbxContent>
              </v:textbox>
            </v:shape>
            <v:shape id="_x0000_s1264" type="#_x0000_t202" style="position:absolute;left:2414;top:2764;width:592;height:212" filled="f" stroked="f">
              <v:textbox inset="0,0,0,0">
                <w:txbxContent>
                  <w:p w:rsidR="00BE09A7" w:rsidRDefault="007470B2">
                    <w:pPr>
                      <w:spacing w:line="212" w:lineRule="exact"/>
                      <w:rPr>
                        <w:rFonts w:ascii="Calibri"/>
                        <w:sz w:val="21"/>
                      </w:rPr>
                    </w:pPr>
                    <w:r>
                      <w:rPr>
                        <w:rFonts w:ascii="Calibri"/>
                        <w:color w:val="404040"/>
                        <w:sz w:val="21"/>
                      </w:rPr>
                      <w:t>3.90 %</w:t>
                    </w:r>
                  </w:p>
                </w:txbxContent>
              </v:textbox>
            </v:shape>
            <v:shape id="_x0000_s1263" type="#_x0000_t202" style="position:absolute;left:1189;top:3493;width:4217;height:212" filled="f" stroked="f">
              <v:textbox inset="0,0,0,0">
                <w:txbxContent>
                  <w:p w:rsidR="00BE09A7" w:rsidRDefault="007470B2">
                    <w:pPr>
                      <w:spacing w:line="212" w:lineRule="exact"/>
                      <w:rPr>
                        <w:rFonts w:ascii="Calibri"/>
                        <w:sz w:val="21"/>
                      </w:rPr>
                    </w:pPr>
                    <w:r>
                      <w:rPr>
                        <w:rFonts w:ascii="Calibri"/>
                        <w:color w:val="585858"/>
                        <w:sz w:val="21"/>
                      </w:rPr>
                      <w:t>UNIVERSIDAD POLITECNICA DE BAJA CALIFORNIA</w:t>
                    </w:r>
                  </w:p>
                </w:txbxContent>
              </v:textbox>
            </v:shape>
            <v:shape id="_x0000_s1262" type="#_x0000_t202" style="position:absolute;left:5960;top:3493;width:505;height:212" filled="f" stroked="f">
              <v:textbox inset="0,0,0,0">
                <w:txbxContent>
                  <w:p w:rsidR="00BE09A7" w:rsidRDefault="007470B2">
                    <w:pPr>
                      <w:spacing w:line="212" w:lineRule="exact"/>
                      <w:rPr>
                        <w:rFonts w:ascii="Calibri"/>
                        <w:sz w:val="21"/>
                      </w:rPr>
                    </w:pPr>
                    <w:r>
                      <w:rPr>
                        <w:rFonts w:ascii="Calibri"/>
                        <w:color w:val="585858"/>
                        <w:sz w:val="21"/>
                      </w:rPr>
                      <w:t>UABC</w:t>
                    </w:r>
                  </w:p>
                </w:txbxContent>
              </v:textbox>
            </v:shape>
            <w10:anchorlock/>
          </v:group>
        </w:pict>
      </w:r>
    </w:p>
    <w:p w:rsidR="00BE09A7" w:rsidRDefault="007470B2">
      <w:pPr>
        <w:spacing w:before="219"/>
        <w:ind w:left="1281"/>
        <w:rPr>
          <w:sz w:val="16"/>
        </w:rPr>
      </w:pPr>
      <w:r>
        <w:rPr>
          <w:sz w:val="16"/>
        </w:rPr>
        <w:t xml:space="preserve">Fuente: Elaboración propia con base en datos de la SHCP: </w:t>
      </w:r>
      <w:hyperlink r:id="rId54">
        <w:r>
          <w:rPr>
            <w:color w:val="0000FF"/>
            <w:sz w:val="16"/>
            <w:u w:val="single" w:color="0000FF"/>
          </w:rPr>
          <w:t>http://www.shcp.gob.mx</w:t>
        </w:r>
      </w:hyperlink>
    </w:p>
    <w:p w:rsidR="00BE09A7" w:rsidRDefault="00BE09A7">
      <w:pPr>
        <w:pStyle w:val="Textoindependiente"/>
        <w:spacing w:before="4"/>
        <w:rPr>
          <w:sz w:val="27"/>
        </w:rPr>
      </w:pPr>
    </w:p>
    <w:p w:rsidR="00BE09A7" w:rsidRDefault="007470B2">
      <w:pPr>
        <w:pStyle w:val="Textoindependiente"/>
        <w:spacing w:before="100" w:line="360" w:lineRule="auto"/>
        <w:ind w:left="100" w:right="253"/>
        <w:jc w:val="both"/>
      </w:pPr>
      <w:r>
        <w:t>En</w:t>
      </w:r>
      <w:r>
        <w:rPr>
          <w:spacing w:val="-16"/>
        </w:rPr>
        <w:t xml:space="preserve"> </w:t>
      </w:r>
      <w:r>
        <w:t>el</w:t>
      </w:r>
      <w:r>
        <w:rPr>
          <w:spacing w:val="-16"/>
        </w:rPr>
        <w:t xml:space="preserve"> </w:t>
      </w:r>
      <w:r>
        <w:t>caso</w:t>
      </w:r>
      <w:r>
        <w:rPr>
          <w:spacing w:val="-14"/>
        </w:rPr>
        <w:t xml:space="preserve"> </w:t>
      </w:r>
      <w:r>
        <w:t>de</w:t>
      </w:r>
      <w:r>
        <w:rPr>
          <w:spacing w:val="-12"/>
        </w:rPr>
        <w:t xml:space="preserve"> </w:t>
      </w:r>
      <w:r>
        <w:t>la</w:t>
      </w:r>
      <w:r>
        <w:rPr>
          <w:spacing w:val="-19"/>
        </w:rPr>
        <w:t xml:space="preserve"> </w:t>
      </w:r>
      <w:r>
        <w:t>UPBC,</w:t>
      </w:r>
      <w:r>
        <w:rPr>
          <w:spacing w:val="-18"/>
        </w:rPr>
        <w:t xml:space="preserve"> </w:t>
      </w:r>
      <w:r>
        <w:t>el</w:t>
      </w:r>
      <w:r>
        <w:rPr>
          <w:spacing w:val="-16"/>
        </w:rPr>
        <w:t xml:space="preserve"> </w:t>
      </w:r>
      <w:r>
        <w:t>cien</w:t>
      </w:r>
      <w:r>
        <w:rPr>
          <w:spacing w:val="-12"/>
        </w:rPr>
        <w:t xml:space="preserve"> </w:t>
      </w:r>
      <w:r>
        <w:t>por</w:t>
      </w:r>
      <w:r>
        <w:rPr>
          <w:spacing w:val="-16"/>
        </w:rPr>
        <w:t xml:space="preserve"> </w:t>
      </w:r>
      <w:r>
        <w:t>ciento</w:t>
      </w:r>
      <w:r>
        <w:rPr>
          <w:spacing w:val="-14"/>
        </w:rPr>
        <w:t xml:space="preserve"> </w:t>
      </w:r>
      <w:r>
        <w:t>de</w:t>
      </w:r>
      <w:r>
        <w:rPr>
          <w:spacing w:val="-12"/>
        </w:rPr>
        <w:t xml:space="preserve"> </w:t>
      </w:r>
      <w:r>
        <w:t>su</w:t>
      </w:r>
      <w:r>
        <w:rPr>
          <w:spacing w:val="-12"/>
        </w:rPr>
        <w:t xml:space="preserve"> </w:t>
      </w:r>
      <w:r>
        <w:t>recurso</w:t>
      </w:r>
      <w:r>
        <w:rPr>
          <w:spacing w:val="-14"/>
        </w:rPr>
        <w:t xml:space="preserve"> </w:t>
      </w:r>
      <w:r>
        <w:t>se</w:t>
      </w:r>
      <w:r>
        <w:rPr>
          <w:spacing w:val="-12"/>
        </w:rPr>
        <w:t xml:space="preserve"> </w:t>
      </w:r>
      <w:r>
        <w:t>destinó</w:t>
      </w:r>
      <w:r>
        <w:rPr>
          <w:spacing w:val="-14"/>
        </w:rPr>
        <w:t xml:space="preserve"> </w:t>
      </w:r>
      <w:r>
        <w:t>a</w:t>
      </w:r>
      <w:r>
        <w:rPr>
          <w:spacing w:val="-15"/>
        </w:rPr>
        <w:t xml:space="preserve"> </w:t>
      </w:r>
      <w:r>
        <w:t>los</w:t>
      </w:r>
      <w:r>
        <w:rPr>
          <w:spacing w:val="-17"/>
        </w:rPr>
        <w:t xml:space="preserve"> </w:t>
      </w:r>
      <w:r>
        <w:t>rubros relacionados con salarios a personal eventual, prestaciones salariales, aportaciones para vivienda y aportaciones para el retiro, como se muestra   en la gráfica</w:t>
      </w:r>
      <w:r>
        <w:rPr>
          <w:spacing w:val="-8"/>
        </w:rPr>
        <w:t xml:space="preserve"> </w:t>
      </w:r>
      <w:r>
        <w:t>siguiente:</w:t>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F5292F">
      <w:pPr>
        <w:pStyle w:val="Textoindependiente"/>
        <w:spacing w:before="2"/>
        <w:rPr>
          <w:sz w:val="25"/>
        </w:rPr>
      </w:pPr>
      <w:r>
        <w:rPr>
          <w:lang w:val="en-US"/>
        </w:rPr>
        <w:pict>
          <v:line id="_x0000_s1260" style="position:absolute;z-index:2968;mso-wrap-distance-left:0;mso-wrap-distance-right:0;mso-position-horizontal-relative:page" from="85.05pt,17.2pt" to="229.1pt,17.2pt" strokeweight=".8pt">
            <w10:wrap type="topAndBottom" anchorx="page"/>
          </v:line>
        </w:pict>
      </w:r>
    </w:p>
    <w:p w:rsidR="00BE09A7" w:rsidRDefault="007470B2">
      <w:pPr>
        <w:pStyle w:val="Prrafodelista"/>
        <w:numPr>
          <w:ilvl w:val="0"/>
          <w:numId w:val="5"/>
        </w:numPr>
        <w:tabs>
          <w:tab w:val="left" w:pos="213"/>
        </w:tabs>
        <w:spacing w:before="73" w:line="247" w:lineRule="auto"/>
        <w:ind w:right="572" w:firstLine="0"/>
        <w:rPr>
          <w:rFonts w:ascii="Segoe UI" w:hAnsi="Segoe UI"/>
          <w:sz w:val="16"/>
        </w:rPr>
      </w:pPr>
      <w:r>
        <w:rPr>
          <w:rFonts w:ascii="Segoe UI" w:hAnsi="Segoe UI"/>
          <w:sz w:val="16"/>
        </w:rPr>
        <w:t>Secretaría</w:t>
      </w:r>
      <w:r>
        <w:rPr>
          <w:rFonts w:ascii="Segoe UI" w:hAnsi="Segoe UI"/>
          <w:spacing w:val="-4"/>
          <w:sz w:val="16"/>
        </w:rPr>
        <w:t xml:space="preserve"> </w:t>
      </w:r>
      <w:r>
        <w:rPr>
          <w:rFonts w:ascii="Segoe UI" w:hAnsi="Segoe UI"/>
          <w:sz w:val="16"/>
        </w:rPr>
        <w:t>de</w:t>
      </w:r>
      <w:r>
        <w:rPr>
          <w:rFonts w:ascii="Segoe UI" w:hAnsi="Segoe UI"/>
          <w:spacing w:val="-3"/>
          <w:sz w:val="16"/>
        </w:rPr>
        <w:t xml:space="preserve"> </w:t>
      </w:r>
      <w:r>
        <w:rPr>
          <w:rFonts w:ascii="Segoe UI" w:hAnsi="Segoe UI"/>
          <w:sz w:val="16"/>
        </w:rPr>
        <w:t>Educación</w:t>
      </w:r>
      <w:r>
        <w:rPr>
          <w:rFonts w:ascii="Segoe UI" w:hAnsi="Segoe UI"/>
          <w:spacing w:val="-2"/>
          <w:sz w:val="16"/>
        </w:rPr>
        <w:t xml:space="preserve"> </w:t>
      </w:r>
      <w:r>
        <w:rPr>
          <w:rFonts w:ascii="Segoe UI" w:hAnsi="Segoe UI"/>
          <w:sz w:val="16"/>
        </w:rPr>
        <w:t>Pública</w:t>
      </w:r>
      <w:r>
        <w:rPr>
          <w:rFonts w:ascii="Segoe UI" w:hAnsi="Segoe UI"/>
          <w:spacing w:val="-4"/>
          <w:sz w:val="16"/>
        </w:rPr>
        <w:t xml:space="preserve"> </w:t>
      </w:r>
      <w:r>
        <w:rPr>
          <w:rFonts w:ascii="Segoe UI" w:hAnsi="Segoe UI"/>
          <w:sz w:val="16"/>
        </w:rPr>
        <w:t>(2016).</w:t>
      </w:r>
      <w:r>
        <w:rPr>
          <w:rFonts w:ascii="Segoe UI" w:hAnsi="Segoe UI"/>
          <w:spacing w:val="-3"/>
          <w:sz w:val="16"/>
        </w:rPr>
        <w:t xml:space="preserve"> </w:t>
      </w:r>
      <w:r>
        <w:rPr>
          <w:rFonts w:ascii="Segoe UI" w:hAnsi="Segoe UI"/>
          <w:sz w:val="16"/>
        </w:rPr>
        <w:t>Panorama</w:t>
      </w:r>
      <w:r>
        <w:rPr>
          <w:rFonts w:ascii="Segoe UI" w:hAnsi="Segoe UI"/>
          <w:spacing w:val="-4"/>
          <w:sz w:val="16"/>
        </w:rPr>
        <w:t xml:space="preserve"> </w:t>
      </w:r>
      <w:r>
        <w:rPr>
          <w:rFonts w:ascii="Segoe UI" w:hAnsi="Segoe UI"/>
          <w:sz w:val="16"/>
        </w:rPr>
        <w:t>de</w:t>
      </w:r>
      <w:r>
        <w:rPr>
          <w:rFonts w:ascii="Segoe UI" w:hAnsi="Segoe UI"/>
          <w:spacing w:val="-3"/>
          <w:sz w:val="16"/>
        </w:rPr>
        <w:t xml:space="preserve"> </w:t>
      </w:r>
      <w:r>
        <w:rPr>
          <w:rFonts w:ascii="Segoe UI" w:hAnsi="Segoe UI"/>
          <w:sz w:val="16"/>
        </w:rPr>
        <w:t>la</w:t>
      </w:r>
      <w:r>
        <w:rPr>
          <w:rFonts w:ascii="Segoe UI" w:hAnsi="Segoe UI"/>
          <w:spacing w:val="-4"/>
          <w:sz w:val="16"/>
        </w:rPr>
        <w:t xml:space="preserve"> </w:t>
      </w:r>
      <w:r>
        <w:rPr>
          <w:rFonts w:ascii="Segoe UI" w:hAnsi="Segoe UI"/>
          <w:sz w:val="16"/>
        </w:rPr>
        <w:t>Educación</w:t>
      </w:r>
      <w:r>
        <w:rPr>
          <w:rFonts w:ascii="Segoe UI" w:hAnsi="Segoe UI"/>
          <w:spacing w:val="-2"/>
          <w:sz w:val="16"/>
        </w:rPr>
        <w:t xml:space="preserve"> </w:t>
      </w:r>
      <w:r>
        <w:rPr>
          <w:rFonts w:ascii="Segoe UI" w:hAnsi="Segoe UI"/>
          <w:sz w:val="16"/>
        </w:rPr>
        <w:t>Superior</w:t>
      </w:r>
      <w:r>
        <w:rPr>
          <w:rFonts w:ascii="Segoe UI" w:hAnsi="Segoe UI"/>
          <w:spacing w:val="-3"/>
          <w:sz w:val="16"/>
        </w:rPr>
        <w:t xml:space="preserve"> </w:t>
      </w:r>
      <w:r>
        <w:rPr>
          <w:rFonts w:ascii="Segoe UI" w:hAnsi="Segoe UI"/>
          <w:sz w:val="16"/>
        </w:rPr>
        <w:t>en</w:t>
      </w:r>
      <w:r>
        <w:rPr>
          <w:rFonts w:ascii="Segoe UI" w:hAnsi="Segoe UI"/>
          <w:spacing w:val="-2"/>
          <w:sz w:val="16"/>
        </w:rPr>
        <w:t xml:space="preserve"> </w:t>
      </w:r>
      <w:r>
        <w:rPr>
          <w:rFonts w:ascii="Segoe UI" w:hAnsi="Segoe UI"/>
          <w:sz w:val="16"/>
        </w:rPr>
        <w:t>el</w:t>
      </w:r>
      <w:r>
        <w:rPr>
          <w:rFonts w:ascii="Segoe UI" w:hAnsi="Segoe UI"/>
          <w:spacing w:val="-2"/>
          <w:sz w:val="16"/>
        </w:rPr>
        <w:t xml:space="preserve"> </w:t>
      </w:r>
      <w:r>
        <w:rPr>
          <w:rFonts w:ascii="Segoe UI" w:hAnsi="Segoe UI"/>
          <w:sz w:val="16"/>
        </w:rPr>
        <w:t>Estado</w:t>
      </w:r>
      <w:r>
        <w:rPr>
          <w:rFonts w:ascii="Segoe UI" w:hAnsi="Segoe UI"/>
          <w:spacing w:val="-4"/>
          <w:sz w:val="16"/>
        </w:rPr>
        <w:t xml:space="preserve"> </w:t>
      </w:r>
      <w:r>
        <w:rPr>
          <w:rFonts w:ascii="Segoe UI" w:hAnsi="Segoe UI"/>
          <w:sz w:val="16"/>
        </w:rPr>
        <w:t>de</w:t>
      </w:r>
      <w:r>
        <w:rPr>
          <w:rFonts w:ascii="Segoe UI" w:hAnsi="Segoe UI"/>
          <w:spacing w:val="-3"/>
          <w:sz w:val="16"/>
        </w:rPr>
        <w:t xml:space="preserve"> </w:t>
      </w:r>
      <w:r>
        <w:rPr>
          <w:rFonts w:ascii="Segoe UI" w:hAnsi="Segoe UI"/>
          <w:sz w:val="16"/>
        </w:rPr>
        <w:t>Baja</w:t>
      </w:r>
      <w:r>
        <w:rPr>
          <w:rFonts w:ascii="Segoe UI" w:hAnsi="Segoe UI"/>
          <w:spacing w:val="-4"/>
          <w:sz w:val="16"/>
        </w:rPr>
        <w:t xml:space="preserve"> </w:t>
      </w:r>
      <w:r>
        <w:rPr>
          <w:rFonts w:ascii="Segoe UI" w:hAnsi="Segoe UI"/>
          <w:sz w:val="16"/>
        </w:rPr>
        <w:t>California,</w:t>
      </w:r>
      <w:r>
        <w:rPr>
          <w:rFonts w:ascii="Segoe UI" w:hAnsi="Segoe UI"/>
          <w:spacing w:val="-2"/>
          <w:sz w:val="16"/>
        </w:rPr>
        <w:t xml:space="preserve"> </w:t>
      </w:r>
      <w:r>
        <w:rPr>
          <w:rFonts w:ascii="Segoe UI" w:hAnsi="Segoe UI"/>
          <w:sz w:val="16"/>
        </w:rPr>
        <w:t>Ciclo</w:t>
      </w:r>
      <w:r>
        <w:rPr>
          <w:rFonts w:ascii="Segoe UI" w:hAnsi="Segoe UI"/>
          <w:spacing w:val="-4"/>
          <w:sz w:val="16"/>
        </w:rPr>
        <w:t xml:space="preserve"> </w:t>
      </w:r>
      <w:r>
        <w:rPr>
          <w:rFonts w:ascii="Segoe UI" w:hAnsi="Segoe UI"/>
          <w:sz w:val="16"/>
        </w:rPr>
        <w:t>Escolar 2015-2016,</w:t>
      </w:r>
      <w:r>
        <w:rPr>
          <w:rFonts w:ascii="Segoe UI" w:hAnsi="Segoe UI"/>
          <w:spacing w:val="-16"/>
          <w:sz w:val="16"/>
        </w:rPr>
        <w:t xml:space="preserve"> </w:t>
      </w:r>
      <w:r>
        <w:rPr>
          <w:rFonts w:ascii="Segoe UI" w:hAnsi="Segoe UI"/>
          <w:sz w:val="16"/>
        </w:rPr>
        <w:t>pp.</w:t>
      </w:r>
      <w:r>
        <w:rPr>
          <w:rFonts w:ascii="Segoe UI" w:hAnsi="Segoe UI"/>
          <w:spacing w:val="-19"/>
          <w:sz w:val="16"/>
        </w:rPr>
        <w:t xml:space="preserve"> </w:t>
      </w:r>
      <w:r>
        <w:rPr>
          <w:rFonts w:ascii="Segoe UI" w:hAnsi="Segoe UI"/>
          <w:sz w:val="16"/>
        </w:rPr>
        <w:t>33-34</w:t>
      </w:r>
      <w:r>
        <w:rPr>
          <w:rFonts w:ascii="Segoe UI" w:hAnsi="Segoe UI"/>
          <w:spacing w:val="-16"/>
          <w:sz w:val="16"/>
        </w:rPr>
        <w:t xml:space="preserve"> </w:t>
      </w:r>
      <w:hyperlink r:id="rId55">
        <w:r>
          <w:rPr>
            <w:rFonts w:ascii="Segoe UI" w:hAnsi="Segoe UI"/>
            <w:sz w:val="16"/>
          </w:rPr>
          <w:t>http://www.pides.mx/panorama_esmex_2015_2016/02_bajacalifornia_panorama_esmex_m.pdf</w:t>
        </w:r>
      </w:hyperlink>
    </w:p>
    <w:p w:rsidR="00BE09A7" w:rsidRDefault="00BE09A7">
      <w:pPr>
        <w:spacing w:line="247" w:lineRule="auto"/>
        <w:rPr>
          <w:rFonts w:ascii="Segoe UI" w:hAnsi="Segoe UI"/>
          <w:sz w:val="16"/>
        </w:rPr>
        <w:sectPr w:rsidR="00BE09A7">
          <w:pgSz w:w="12240" w:h="15840"/>
          <w:pgMar w:top="1220" w:right="1440" w:bottom="1320" w:left="1600" w:header="420" w:footer="1136" w:gutter="0"/>
          <w:cols w:space="720"/>
        </w:sectPr>
      </w:pPr>
    </w:p>
    <w:p w:rsidR="00BE09A7" w:rsidRDefault="007470B2">
      <w:pPr>
        <w:pStyle w:val="Textoindependiente"/>
        <w:spacing w:before="195" w:line="360" w:lineRule="auto"/>
        <w:ind w:left="100" w:right="264"/>
        <w:jc w:val="both"/>
        <w:rPr>
          <w:b/>
        </w:rPr>
      </w:pPr>
      <w:r>
        <w:rPr>
          <w:b/>
          <w:color w:val="1F487C"/>
        </w:rPr>
        <w:lastRenderedPageBreak/>
        <w:t>Gráfica 9. Distribución porcentual de las acciones de los Subsidios Federales para ODEs de Educación Superior, según tipo de inversión en Baja California, 2016</w:t>
      </w:r>
    </w:p>
    <w:p w:rsidR="00BE09A7" w:rsidRDefault="00BE09A7">
      <w:pPr>
        <w:pStyle w:val="Textoindependiente"/>
        <w:rPr>
          <w:b/>
          <w:sz w:val="29"/>
        </w:rPr>
      </w:pPr>
    </w:p>
    <w:p w:rsidR="00BE09A7" w:rsidRDefault="00F5292F">
      <w:pPr>
        <w:spacing w:before="59"/>
        <w:ind w:left="344" w:right="1514"/>
        <w:jc w:val="center"/>
        <w:rPr>
          <w:rFonts w:ascii="Calibri"/>
          <w:sz w:val="21"/>
        </w:rPr>
      </w:pPr>
      <w:r>
        <w:rPr>
          <w:lang w:val="en-US"/>
        </w:rPr>
        <w:pict>
          <v:group id="_x0000_s1206" style="position:absolute;left:0;text-align:left;margin-left:309.25pt;margin-top:-6.6pt;width:195.2pt;height:165.3pt;z-index:2992;mso-position-horizontal-relative:page" coordorigin="6185,-132" coordsize="3904,3306">
            <v:shape id="_x0000_s1259" style="position:absolute;left:6272;top:-133;width:620;height:1537" coordorigin="6272,-132" coordsize="620,1537" o:spt="100" adj="0,,0" path="m6272,-132r,213m6272,317r,424m6272,977r,428m6348,-132r,1537m6424,-132r,1537m6504,-132r,1537m6660,-132r,1537m6736,-132r,1537m6816,-132r,1537m6892,-132r,1537e" filled="f" strokecolor="#f1f1f1">
              <v:stroke joinstyle="round"/>
              <v:formulas/>
              <v:path arrowok="t" o:connecttype="segments"/>
            </v:shape>
            <v:line id="_x0000_s1258" style="position:absolute" from="6580,-132" to="6580,1405" strokecolor="#d9d9d9"/>
            <v:shape id="_x0000_s1257" style="position:absolute;left:7048;top:-133;width:232;height:1537" coordorigin="7048,-132" coordsize="232,1537" o:spt="100" adj="0,,0" path="m7048,-132r,1537m7124,-132r,1537m7204,-132r,1537m7280,-132r,1537e" filled="f" strokecolor="#f1f1f1">
              <v:stroke joinstyle="round"/>
              <v:formulas/>
              <v:path arrowok="t" o:connecttype="segments"/>
            </v:shape>
            <v:line id="_x0000_s1256" style="position:absolute" from="6972,-132" to="6972,1405" strokecolor="#d9d9d9"/>
            <v:shape id="_x0000_s1255" style="position:absolute;left:7436;top:-133;width:236;height:1537" coordorigin="7436,-132" coordsize="236,1537" o:spt="100" adj="0,,0" path="m7436,-132r,1537m7516,-132r,1537m7592,-132r,1537m7672,-132r,1537e" filled="f" strokecolor="#f1f1f1">
              <v:stroke joinstyle="round"/>
              <v:formulas/>
              <v:path arrowok="t" o:connecttype="segments"/>
            </v:shape>
            <v:line id="_x0000_s1254" style="position:absolute" from="7360,-132" to="7360,1405" strokecolor="#d9d9d9"/>
            <v:shape id="_x0000_s1253" style="position:absolute;left:7824;top:-133;width:236;height:1537" coordorigin="7824,-132" coordsize="236,1537" o:spt="100" adj="0,,0" path="m7824,-132r,1537m7904,-132r,1537m7980,-132r,1537m8060,-132r,1537e" filled="f" strokecolor="#f1f1f1">
              <v:stroke joinstyle="round"/>
              <v:formulas/>
              <v:path arrowok="t" o:connecttype="segments"/>
            </v:shape>
            <v:line id="_x0000_s1252" style="position:absolute" from="7748,-132" to="7748,1405" strokecolor="#d9d9d9"/>
            <v:shape id="_x0000_s1251" style="position:absolute;left:8216;top:-133;width:232;height:1537" coordorigin="8216,-132" coordsize="232,1537" o:spt="100" adj="0,,0" path="m8216,-132r,1537m8292,-132r,1537m8372,-132r,1537m8448,-132r,1537e" filled="f" strokecolor="#f1f1f1">
              <v:stroke joinstyle="round"/>
              <v:formulas/>
              <v:path arrowok="t" o:connecttype="segments"/>
            </v:shape>
            <v:line id="_x0000_s1250" style="position:absolute" from="8136,-132" to="8136,1405" strokecolor="#d9d9d9"/>
            <v:shape id="_x0000_s1249" style="position:absolute;left:8604;top:-133;width:232;height:1537" coordorigin="8604,-132" coordsize="232,1537" o:spt="100" adj="0,,0" path="m8604,-132r,1537m8680,-132r,1537m8760,-132r,1537m8836,-132r,1537e" filled="f" strokecolor="#f1f1f1">
              <v:stroke joinstyle="round"/>
              <v:formulas/>
              <v:path arrowok="t" o:connecttype="segments"/>
            </v:shape>
            <v:line id="_x0000_s1248" style="position:absolute" from="8524,-132" to="8524,1405" strokecolor="#d9d9d9"/>
            <v:shape id="_x0000_s1247" style="position:absolute;left:8992;top:-133;width:232;height:1537" coordorigin="8992,-132" coordsize="232,1537" o:spt="100" adj="0,,0" path="m8992,-132r,1537m9072,-132r,1537m9148,-132r,1537m9224,-132r,1537e" filled="f" strokecolor="#f1f1f1">
              <v:stroke joinstyle="round"/>
              <v:formulas/>
              <v:path arrowok="t" o:connecttype="segments"/>
            </v:shape>
            <v:line id="_x0000_s1246" style="position:absolute" from="8916,-132" to="8916,1405" strokecolor="#d9d9d9"/>
            <v:shape id="_x0000_s1245" style="position:absolute;left:9380;top:-133;width:236;height:1537" coordorigin="9380,-132" coordsize="236,1537" o:spt="100" adj="0,,0" path="m9380,-132r,1537m9460,-132r,1537m9536,-132r,1537m9616,-132r,1537e" filled="f" strokecolor="#f1f1f1">
              <v:stroke joinstyle="round"/>
              <v:formulas/>
              <v:path arrowok="t" o:connecttype="segments"/>
            </v:shape>
            <v:line id="_x0000_s1244" style="position:absolute" from="9304,-132" to="9304,1405" strokecolor="#d9d9d9"/>
            <v:shape id="_x0000_s1243" style="position:absolute;left:9772;top:-133;width:232;height:1537" coordorigin="9772,-132" coordsize="232,1537" o:spt="100" adj="0,,0" path="m9772,-132r,1537m9848,-132r,1537m9924,-132r,1537m10004,-132r,1537e" filled="f" strokecolor="#f1f1f1">
              <v:stroke joinstyle="round"/>
              <v:formulas/>
              <v:path arrowok="t" o:connecttype="segments"/>
            </v:shape>
            <v:line id="_x0000_s1242" style="position:absolute" from="9692,-132" to="9692,1405" strokecolor="#d9d9d9"/>
            <v:shape id="_x0000_s1241" style="position:absolute;left:6272;top:1636;width:620;height:428" coordorigin="6272,1637" coordsize="620,428" o:spt="100" adj="0,,0" path="m6272,1637r,428m6348,1637r,428m6424,1637r,428m6504,1637r,428m6660,1637r,428m6736,1637r,428m6816,1637r,428m6892,1637r,428e" filled="f" strokecolor="#f1f1f1">
              <v:stroke joinstyle="round"/>
              <v:formulas/>
              <v:path arrowok="t" o:connecttype="segments"/>
            </v:shape>
            <v:line id="_x0000_s1240" style="position:absolute" from="6580,1637" to="6580,2065" strokecolor="#d9d9d9"/>
            <v:shape id="_x0000_s1239" style="position:absolute;left:7048;top:1636;width:232;height:428" coordorigin="7048,1637" coordsize="232,428" o:spt="100" adj="0,,0" path="m7048,1637r,428m7124,1637r,428m7204,1637r,428m7280,1637r,428e" filled="f" strokecolor="#f1f1f1">
              <v:stroke joinstyle="round"/>
              <v:formulas/>
              <v:path arrowok="t" o:connecttype="segments"/>
            </v:shape>
            <v:line id="_x0000_s1238" style="position:absolute" from="6972,1637" to="6972,2065" strokecolor="#d9d9d9"/>
            <v:shape id="_x0000_s1237" style="position:absolute;left:7436;top:1636;width:236;height:428" coordorigin="7436,1637" coordsize="236,428" o:spt="100" adj="0,,0" path="m7436,1637r,428m7516,1637r,428m7592,1637r,428m7672,1637r,428e" filled="f" strokecolor="#f1f1f1">
              <v:stroke joinstyle="round"/>
              <v:formulas/>
              <v:path arrowok="t" o:connecttype="segments"/>
            </v:shape>
            <v:line id="_x0000_s1236" style="position:absolute" from="7360,1637" to="7360,2065" strokecolor="#d9d9d9"/>
            <v:shape id="_x0000_s1235" style="position:absolute;left:7824;top:1636;width:236;height:428" coordorigin="7824,1637" coordsize="236,428" o:spt="100" adj="0,,0" path="m7824,1637r,428m7904,1637r,428m7980,1637r,428m8060,1637r,428e" filled="f" strokecolor="#f1f1f1">
              <v:stroke joinstyle="round"/>
              <v:formulas/>
              <v:path arrowok="t" o:connecttype="segments"/>
            </v:shape>
            <v:line id="_x0000_s1234" style="position:absolute" from="7748,1637" to="7748,2065" strokecolor="#d9d9d9"/>
            <v:shape id="_x0000_s1233" style="position:absolute;left:8216;top:1636;width:232;height:428" coordorigin="8216,1637" coordsize="232,428" o:spt="100" adj="0,,0" path="m8216,1637r,428m8292,1637r,428m8372,1637r,428m8448,1637r,428e" filled="f" strokecolor="#f1f1f1">
              <v:stroke joinstyle="round"/>
              <v:formulas/>
              <v:path arrowok="t" o:connecttype="segments"/>
            </v:shape>
            <v:line id="_x0000_s1232" style="position:absolute" from="8136,1637" to="8136,2065" strokecolor="#d9d9d9"/>
            <v:shape id="_x0000_s1231" style="position:absolute;left:8604;top:1636;width:232;height:428" coordorigin="8604,1637" coordsize="232,428" o:spt="100" adj="0,,0" path="m8604,1637r,428m8680,1637r,428m8760,1637r,428m8836,1637r,428e" filled="f" strokecolor="#f1f1f1">
              <v:stroke joinstyle="round"/>
              <v:formulas/>
              <v:path arrowok="t" o:connecttype="segments"/>
            </v:shape>
            <v:line id="_x0000_s1230" style="position:absolute" from="8524,1637" to="8524,2065" strokecolor="#d9d9d9"/>
            <v:shape id="_x0000_s1229" style="position:absolute;left:8992;top:1636;width:232;height:1537" coordorigin="8992,1637" coordsize="232,1537" o:spt="100" adj="0,,0" path="m8992,1637r,428m8992,2297r,876m9072,1637r,1536m9148,1637r,1536m9224,1637r,1536e" filled="f" strokecolor="#f1f1f1">
              <v:stroke joinstyle="round"/>
              <v:formulas/>
              <v:path arrowok="t" o:connecttype="segments"/>
            </v:shape>
            <v:line id="_x0000_s1228" style="position:absolute" from="8916,1637" to="8916,2065" strokecolor="#d9d9d9"/>
            <v:shape id="_x0000_s1227" style="position:absolute;left:6272;top:2296;width:620;height:428" coordorigin="6272,2297" coordsize="620,428" o:spt="100" adj="0,,0" path="m6272,2297r,428m6348,2297r,428m6424,2297r,428m6504,2297r,428m6660,2297r,428m6736,2297r,428m6816,2297r,428m6892,2297r,428e" filled="f" strokecolor="#f1f1f1">
              <v:stroke joinstyle="round"/>
              <v:formulas/>
              <v:path arrowok="t" o:connecttype="segments"/>
            </v:shape>
            <v:line id="_x0000_s1226" style="position:absolute" from="6580,2297" to="6580,2725" strokecolor="#d9d9d9"/>
            <v:shape id="_x0000_s1225" style="position:absolute;left:7048;top:2296;width:232;height:877" coordorigin="7048,2297" coordsize="232,877" o:spt="100" adj="0,,0" path="m7048,2297r,428m7048,2961r,212m7124,2297r,876m7204,2297r,876m7280,2297r,876e" filled="f" strokecolor="#f1f1f1">
              <v:stroke joinstyle="round"/>
              <v:formulas/>
              <v:path arrowok="t" o:connecttype="segments"/>
            </v:shape>
            <v:line id="_x0000_s1224" style="position:absolute" from="6972,2297" to="6972,2725" strokecolor="#d9d9d9"/>
            <v:shape id="_x0000_s1223" style="position:absolute;left:6272;top:2960;width:620;height:213" coordorigin="6272,2961" coordsize="620,213" o:spt="100" adj="0,,0" path="m6272,2961r,212m6348,2961r,212m6424,2961r,212m6504,2961r,212m6660,2961r,212m6736,2961r,212m6816,2961r,212m6892,2961r,212e" filled="f" strokecolor="#f1f1f1">
              <v:stroke joinstyle="round"/>
              <v:formulas/>
              <v:path arrowok="t" o:connecttype="segments"/>
            </v:shape>
            <v:shape id="_x0000_s1222" style="position:absolute;left:6580;top:2960;width:392;height:213" coordorigin="6580,2961" coordsize="392,213" o:spt="100" adj="0,,0" path="m6580,2961r,212m6972,2961r,212e" filled="f" strokecolor="#d9d9d9">
              <v:stroke joinstyle="round"/>
              <v:formulas/>
              <v:path arrowok="t" o:connecttype="segments"/>
            </v:shape>
            <v:shape id="_x0000_s1221" style="position:absolute;left:7436;top:2296;width:236;height:877" coordorigin="7436,2297" coordsize="236,877" o:spt="100" adj="0,,0" path="m7436,2297r,876m7516,2297r,876m7592,2297r,876m7672,2297r,876e" filled="f" strokecolor="#f1f1f1">
              <v:stroke joinstyle="round"/>
              <v:formulas/>
              <v:path arrowok="t" o:connecttype="segments"/>
            </v:shape>
            <v:line id="_x0000_s1220" style="position:absolute" from="7360,2297" to="7360,3173" strokecolor="#d9d9d9"/>
            <v:shape id="_x0000_s1219" style="position:absolute;left:7824;top:2296;width:236;height:877" coordorigin="7824,2297" coordsize="236,877" o:spt="100" adj="0,,0" path="m7824,2297r,876m7904,2297r,876m7980,2297r,876m8060,2297r,876e" filled="f" strokecolor="#f1f1f1">
              <v:stroke joinstyle="round"/>
              <v:formulas/>
              <v:path arrowok="t" o:connecttype="segments"/>
            </v:shape>
            <v:line id="_x0000_s1218" style="position:absolute" from="7748,2297" to="7748,3173" strokecolor="#d9d9d9"/>
            <v:shape id="_x0000_s1217" style="position:absolute;left:8216;top:2296;width:232;height:877" coordorigin="8216,2297" coordsize="232,877" o:spt="100" adj="0,,0" path="m8216,2297r,876m8292,2297r,876m8372,2297r,876m8448,2297r,876e" filled="f" strokecolor="#f1f1f1">
              <v:stroke joinstyle="round"/>
              <v:formulas/>
              <v:path arrowok="t" o:connecttype="segments"/>
            </v:shape>
            <v:line id="_x0000_s1216" style="position:absolute" from="8136,2297" to="8136,3173" strokecolor="#d9d9d9"/>
            <v:shape id="_x0000_s1215" style="position:absolute;left:8604;top:2296;width:232;height:877" coordorigin="8604,2297" coordsize="232,877" o:spt="100" adj="0,,0" path="m8604,2297r,876m8680,2297r,876m8760,2297r,876m8836,2297r,876e" filled="f" strokecolor="#f1f1f1">
              <v:stroke joinstyle="round"/>
              <v:formulas/>
              <v:path arrowok="t" o:connecttype="segments"/>
            </v:shape>
            <v:shape id="_x0000_s1214" style="position:absolute;left:8524;top:2296;width:392;height:877" coordorigin="8524,2297" coordsize="392,877" o:spt="100" adj="0,,0" path="m8524,2297r,876m8916,2297r,876e" filled="f" strokecolor="#d9d9d9">
              <v:stroke joinstyle="round"/>
              <v:formulas/>
              <v:path arrowok="t" o:connecttype="segments"/>
            </v:shape>
            <v:shape id="_x0000_s1213" style="position:absolute;left:9380;top:1636;width:236;height:1537" coordorigin="9380,1637" coordsize="236,1537" o:spt="100" adj="0,,0" path="m9380,1637r,1536m9460,1637r,1536m9536,1637r,1536m9616,1637r,1536e" filled="f" strokecolor="#f1f1f1">
              <v:stroke joinstyle="round"/>
              <v:formulas/>
              <v:path arrowok="t" o:connecttype="segments"/>
            </v:shape>
            <v:line id="_x0000_s1212" style="position:absolute" from="9304,1637" to="9304,3173" strokecolor="#d9d9d9"/>
            <v:shape id="_x0000_s1211" style="position:absolute;left:9772;top:1636;width:232;height:1537" coordorigin="9772,1637" coordsize="232,1537" o:spt="100" adj="0,,0" path="m9772,1637r,1536m9848,1637r,1536m9924,1637r,1536m10004,1637r,1536e" filled="f" strokecolor="#f1f1f1">
              <v:stroke joinstyle="round"/>
              <v:formulas/>
              <v:path arrowok="t" o:connecttype="segments"/>
            </v:shape>
            <v:shape id="_x0000_s1210" style="position:absolute;left:9692;top:-133;width:390;height:3306" coordorigin="9692,-132" coordsize="390,3306" o:spt="100" adj="0,,0" path="m9692,1637r,1536m10081,-132r,3305e" filled="f" strokecolor="#d9d9d9">
              <v:stroke joinstyle="round"/>
              <v:formulas/>
              <v:path arrowok="t" o:connecttype="segments"/>
            </v:shape>
            <v:shape id="_x0000_s1209" style="position:absolute;left:6192;top:1404;width:3844;height:1556" coordorigin="6192,1405" coordsize="3844,1556" o:spt="100" adj="0,,0" path="m7128,2725r-936,l6192,2961r936,l7128,2725m9004,2065r-2812,l6192,2297r2812,l9004,2065t1032,-660l6192,1405r,232l10036,1637r,-232e" fillcolor="#4f81bc" stroked="f">
              <v:stroke joinstyle="round"/>
              <v:formulas/>
              <v:path arrowok="t" o:connecttype="segments"/>
            </v:shape>
            <v:shape id="_x0000_s1208" style="position:absolute;left:6240;top:80;width:2;height:896" coordorigin="6240,81" coordsize="0,896" o:spt="100" adj="0,,0" path="m6240,741r,236m6240,81r,236e" filled="f" strokecolor="#4f81bc" strokeweight="4.78pt">
              <v:stroke joinstyle="round"/>
              <v:formulas/>
              <v:path arrowok="t" o:connecttype="segments"/>
            </v:shape>
            <v:line id="_x0000_s1207" style="position:absolute" from="6192,3173" to="6192,-132" strokecolor="#d9d9d9"/>
            <w10:wrap anchorx="page"/>
          </v:group>
        </w:pict>
      </w:r>
      <w:r w:rsidR="007470B2">
        <w:rPr>
          <w:rFonts w:ascii="Calibri"/>
          <w:color w:val="585858"/>
          <w:sz w:val="21"/>
        </w:rPr>
        <w:t>Software</w:t>
      </w:r>
    </w:p>
    <w:p w:rsidR="00BE09A7" w:rsidRDefault="00BE09A7">
      <w:pPr>
        <w:pStyle w:val="Textoindependiente"/>
        <w:spacing w:before="3"/>
        <w:rPr>
          <w:rFonts w:ascii="Calibri"/>
          <w:sz w:val="28"/>
        </w:rPr>
      </w:pPr>
    </w:p>
    <w:p w:rsidR="00BE09A7" w:rsidRDefault="007470B2">
      <w:pPr>
        <w:spacing w:before="59"/>
        <w:ind w:left="344" w:right="1232"/>
        <w:jc w:val="center"/>
        <w:rPr>
          <w:rFonts w:ascii="Calibri"/>
          <w:sz w:val="21"/>
        </w:rPr>
      </w:pPr>
      <w:r>
        <w:rPr>
          <w:rFonts w:ascii="Calibri"/>
          <w:color w:val="585858"/>
          <w:sz w:val="21"/>
        </w:rPr>
        <w:t>Becas</w:t>
      </w:r>
    </w:p>
    <w:p w:rsidR="00BE09A7" w:rsidRDefault="00BE09A7">
      <w:pPr>
        <w:pStyle w:val="Textoindependiente"/>
        <w:spacing w:before="9"/>
        <w:rPr>
          <w:rFonts w:ascii="Calibri"/>
          <w:sz w:val="17"/>
        </w:rPr>
      </w:pPr>
    </w:p>
    <w:p w:rsidR="00BE09A7" w:rsidRDefault="007470B2">
      <w:pPr>
        <w:spacing w:before="59"/>
        <w:ind w:left="2340" w:right="4781" w:hanging="1173"/>
        <w:rPr>
          <w:rFonts w:ascii="Calibri" w:hAnsi="Calibri"/>
          <w:sz w:val="21"/>
        </w:rPr>
      </w:pPr>
      <w:r>
        <w:rPr>
          <w:rFonts w:ascii="Calibri" w:hAnsi="Calibri"/>
          <w:color w:val="585858"/>
          <w:sz w:val="21"/>
        </w:rPr>
        <w:t>Pago de servicios generales, viáticos e impuestos</w:t>
      </w:r>
    </w:p>
    <w:p w:rsidR="00BE09A7" w:rsidRDefault="00BE09A7">
      <w:pPr>
        <w:pStyle w:val="Textoindependiente"/>
        <w:spacing w:before="9"/>
        <w:rPr>
          <w:rFonts w:ascii="Calibri"/>
          <w:sz w:val="17"/>
        </w:rPr>
      </w:pPr>
    </w:p>
    <w:p w:rsidR="00BE09A7" w:rsidRDefault="007470B2">
      <w:pPr>
        <w:spacing w:before="59"/>
        <w:ind w:left="2716"/>
        <w:rPr>
          <w:rFonts w:ascii="Calibri"/>
          <w:sz w:val="21"/>
        </w:rPr>
      </w:pPr>
      <w:r>
        <w:rPr>
          <w:rFonts w:ascii="Calibri"/>
          <w:color w:val="585858"/>
          <w:sz w:val="21"/>
        </w:rPr>
        <w:t>Equipo y materiales</w:t>
      </w:r>
    </w:p>
    <w:p w:rsidR="00BE09A7" w:rsidRDefault="00BE09A7">
      <w:pPr>
        <w:pStyle w:val="Textoindependiente"/>
        <w:spacing w:before="9"/>
        <w:rPr>
          <w:rFonts w:ascii="Calibri"/>
          <w:sz w:val="17"/>
        </w:rPr>
      </w:pPr>
    </w:p>
    <w:p w:rsidR="00BE09A7" w:rsidRDefault="007470B2">
      <w:pPr>
        <w:spacing w:before="59"/>
        <w:ind w:left="649" w:right="4781" w:hanging="145"/>
        <w:rPr>
          <w:rFonts w:ascii="Calibri"/>
          <w:sz w:val="21"/>
        </w:rPr>
      </w:pPr>
      <w:r>
        <w:rPr>
          <w:rFonts w:ascii="Calibri"/>
          <w:color w:val="585858"/>
          <w:sz w:val="21"/>
        </w:rPr>
        <w:t>Sueldos, prestaciones salariales, aportaciones para vivienda y aportaciones para el retiro</w:t>
      </w:r>
    </w:p>
    <w:p w:rsidR="00BE09A7" w:rsidRDefault="00BE09A7">
      <w:pPr>
        <w:pStyle w:val="Textoindependiente"/>
        <w:rPr>
          <w:rFonts w:ascii="Calibri"/>
          <w:sz w:val="13"/>
        </w:rPr>
      </w:pPr>
    </w:p>
    <w:p w:rsidR="00BE09A7" w:rsidRDefault="007470B2">
      <w:pPr>
        <w:tabs>
          <w:tab w:val="left" w:pos="4929"/>
          <w:tab w:val="left" w:pos="5265"/>
        </w:tabs>
        <w:spacing w:before="60"/>
        <w:ind w:left="4541"/>
        <w:rPr>
          <w:rFonts w:ascii="Calibri"/>
          <w:sz w:val="21"/>
        </w:rPr>
      </w:pPr>
      <w:r>
        <w:rPr>
          <w:rFonts w:ascii="Calibri"/>
          <w:color w:val="585858"/>
          <w:sz w:val="21"/>
        </w:rPr>
        <w:t>0</w:t>
      </w:r>
      <w:r>
        <w:rPr>
          <w:rFonts w:ascii="Calibri"/>
          <w:color w:val="585858"/>
          <w:sz w:val="21"/>
        </w:rPr>
        <w:tab/>
        <w:t>5</w:t>
      </w:r>
      <w:r>
        <w:rPr>
          <w:rFonts w:ascii="Calibri"/>
          <w:color w:val="585858"/>
          <w:sz w:val="21"/>
        </w:rPr>
        <w:tab/>
        <w:t>10    15    20    25    30    35    40    45</w:t>
      </w:r>
      <w:r>
        <w:rPr>
          <w:rFonts w:ascii="Calibri"/>
          <w:color w:val="585858"/>
          <w:spacing w:val="23"/>
          <w:sz w:val="21"/>
        </w:rPr>
        <w:t xml:space="preserve"> </w:t>
      </w:r>
      <w:r>
        <w:rPr>
          <w:rFonts w:ascii="Calibri"/>
          <w:color w:val="585858"/>
          <w:sz w:val="21"/>
        </w:rPr>
        <w:t>50</w:t>
      </w:r>
    </w:p>
    <w:p w:rsidR="00BE09A7" w:rsidRDefault="00BE09A7">
      <w:pPr>
        <w:pStyle w:val="Textoindependiente"/>
        <w:rPr>
          <w:rFonts w:ascii="Calibri"/>
          <w:sz w:val="14"/>
        </w:rPr>
      </w:pPr>
    </w:p>
    <w:p w:rsidR="00BE09A7" w:rsidRDefault="007470B2">
      <w:pPr>
        <w:spacing w:before="100"/>
        <w:ind w:left="1281"/>
        <w:rPr>
          <w:sz w:val="16"/>
        </w:rPr>
      </w:pPr>
      <w:r>
        <w:rPr>
          <w:sz w:val="16"/>
        </w:rPr>
        <w:t xml:space="preserve">Fuente: Elaboración propia con base en datos de la SHCP: </w:t>
      </w:r>
      <w:hyperlink r:id="rId56">
        <w:r>
          <w:rPr>
            <w:color w:val="0000FF"/>
            <w:sz w:val="16"/>
            <w:u w:val="single" w:color="0000FF"/>
          </w:rPr>
          <w:t>http://www.shcp.gob.mx</w:t>
        </w:r>
      </w:hyperlink>
    </w:p>
    <w:p w:rsidR="00BE09A7" w:rsidRDefault="00BE09A7">
      <w:pPr>
        <w:pStyle w:val="Textoindependiente"/>
        <w:spacing w:before="7"/>
        <w:rPr>
          <w:sz w:val="27"/>
        </w:rPr>
      </w:pPr>
    </w:p>
    <w:p w:rsidR="00BE09A7" w:rsidRDefault="007470B2">
      <w:pPr>
        <w:pStyle w:val="Textoindependiente"/>
        <w:spacing w:before="101" w:line="360" w:lineRule="auto"/>
        <w:ind w:left="100" w:right="256"/>
        <w:jc w:val="both"/>
        <w:rPr>
          <w:sz w:val="12"/>
        </w:rPr>
      </w:pPr>
      <w:r>
        <w:t>El programa U006 al que corresponden estos subsidios, tiene como población objetivo los planteles de los Organismos Descentralizados  Estatales mencionados, y el monto de los recursos se otorga en función de la matrícula la planta docente y administrativa en general. Por ello  es  necesario atender en cada ejercicio fiscal a estos  indicadores  como  población potencial y beneficiaria directa.</w:t>
      </w:r>
      <w:r>
        <w:rPr>
          <w:position w:val="9"/>
          <w:sz w:val="12"/>
        </w:rPr>
        <w:t>7</w:t>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before="1"/>
        <w:rPr>
          <w:sz w:val="21"/>
        </w:rPr>
      </w:pPr>
    </w:p>
    <w:p w:rsidR="00BE09A7" w:rsidRDefault="007470B2">
      <w:pPr>
        <w:ind w:left="100" w:right="293"/>
        <w:rPr>
          <w:rFonts w:ascii="Calibri" w:hAnsi="Calibri"/>
          <w:sz w:val="16"/>
        </w:rPr>
      </w:pPr>
      <w:r>
        <w:rPr>
          <w:rFonts w:ascii="Calibri" w:hAnsi="Calibri"/>
          <w:position w:val="5"/>
          <w:sz w:val="10"/>
        </w:rPr>
        <w:t xml:space="preserve">7 </w:t>
      </w:r>
      <w:r>
        <w:rPr>
          <w:rFonts w:ascii="Calibri" w:hAnsi="Calibri"/>
          <w:sz w:val="16"/>
        </w:rPr>
        <w:t>Secretaría de Educación Pública. (2016). Criterios Generales para la Distribución del Programa U006 “Programa de Subsidios Federales para Organismos Descentralizados Estatales, 2016”.</w:t>
      </w:r>
    </w:p>
    <w:p w:rsidR="00BE09A7" w:rsidRDefault="00BE09A7">
      <w:pPr>
        <w:rPr>
          <w:rFonts w:ascii="Calibri" w:hAnsi="Calibri"/>
          <w:sz w:val="16"/>
        </w:rPr>
        <w:sectPr w:rsidR="00BE09A7">
          <w:footerReference w:type="default" r:id="rId57"/>
          <w:pgSz w:w="12240" w:h="15840"/>
          <w:pgMar w:top="1220" w:right="1440" w:bottom="1340" w:left="1600" w:header="420" w:footer="1141" w:gutter="0"/>
          <w:cols w:space="720"/>
        </w:sectPr>
      </w:pPr>
    </w:p>
    <w:p w:rsidR="00BE09A7" w:rsidRDefault="007470B2">
      <w:pPr>
        <w:pStyle w:val="Textoindependiente"/>
        <w:spacing w:before="195" w:after="7" w:line="360" w:lineRule="auto"/>
        <w:ind w:left="100"/>
        <w:rPr>
          <w:b/>
        </w:rPr>
      </w:pPr>
      <w:r>
        <w:rPr>
          <w:b/>
          <w:color w:val="4F81BC"/>
        </w:rPr>
        <w:lastRenderedPageBreak/>
        <w:t>Tabla 7. Población atendida total: alumnos, docentes y planteles de educación superior en Baja California, 2015-2016</w:t>
      </w:r>
    </w:p>
    <w:tbl>
      <w:tblPr>
        <w:tblStyle w:val="TableNormal"/>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605"/>
        <w:gridCol w:w="1437"/>
        <w:gridCol w:w="1193"/>
      </w:tblGrid>
      <w:tr w:rsidR="00BE09A7">
        <w:trPr>
          <w:trHeight w:val="298"/>
        </w:trPr>
        <w:tc>
          <w:tcPr>
            <w:tcW w:w="1937" w:type="dxa"/>
            <w:tcBorders>
              <w:bottom w:val="nil"/>
            </w:tcBorders>
            <w:shd w:val="clear" w:color="auto" w:fill="1F487C"/>
          </w:tcPr>
          <w:p w:rsidR="00BE09A7" w:rsidRDefault="007470B2">
            <w:pPr>
              <w:pStyle w:val="TableParagraph"/>
              <w:spacing w:before="1"/>
              <w:ind w:left="391" w:right="389"/>
              <w:jc w:val="center"/>
              <w:rPr>
                <w:b/>
              </w:rPr>
            </w:pPr>
            <w:r>
              <w:rPr>
                <w:b/>
                <w:color w:val="EDEBE0"/>
              </w:rPr>
              <w:t>Municipio</w:t>
            </w:r>
          </w:p>
        </w:tc>
        <w:tc>
          <w:tcPr>
            <w:tcW w:w="1605" w:type="dxa"/>
            <w:tcBorders>
              <w:bottom w:val="nil"/>
            </w:tcBorders>
            <w:shd w:val="clear" w:color="auto" w:fill="1F487C"/>
          </w:tcPr>
          <w:p w:rsidR="00BE09A7" w:rsidRDefault="007470B2">
            <w:pPr>
              <w:pStyle w:val="TableParagraph"/>
              <w:spacing w:before="1"/>
              <w:ind w:left="282" w:right="272"/>
              <w:jc w:val="center"/>
              <w:rPr>
                <w:b/>
              </w:rPr>
            </w:pPr>
            <w:r>
              <w:rPr>
                <w:b/>
                <w:color w:val="EDEBE0"/>
              </w:rPr>
              <w:t>Alumnos</w:t>
            </w:r>
          </w:p>
        </w:tc>
        <w:tc>
          <w:tcPr>
            <w:tcW w:w="1437" w:type="dxa"/>
            <w:tcBorders>
              <w:bottom w:val="nil"/>
            </w:tcBorders>
            <w:shd w:val="clear" w:color="auto" w:fill="1F487C"/>
          </w:tcPr>
          <w:p w:rsidR="00BE09A7" w:rsidRDefault="007470B2">
            <w:pPr>
              <w:pStyle w:val="TableParagraph"/>
              <w:spacing w:before="1"/>
              <w:ind w:left="169" w:right="169"/>
              <w:jc w:val="center"/>
              <w:rPr>
                <w:b/>
              </w:rPr>
            </w:pPr>
            <w:r>
              <w:rPr>
                <w:b/>
                <w:color w:val="EDEBE0"/>
              </w:rPr>
              <w:t>Docentes</w:t>
            </w:r>
          </w:p>
        </w:tc>
        <w:tc>
          <w:tcPr>
            <w:tcW w:w="1193" w:type="dxa"/>
            <w:tcBorders>
              <w:bottom w:val="nil"/>
            </w:tcBorders>
            <w:shd w:val="clear" w:color="auto" w:fill="1F487C"/>
          </w:tcPr>
          <w:p w:rsidR="00BE09A7" w:rsidRDefault="007470B2">
            <w:pPr>
              <w:pStyle w:val="TableParagraph"/>
              <w:spacing w:before="1"/>
              <w:ind w:left="85" w:right="85"/>
              <w:jc w:val="center"/>
              <w:rPr>
                <w:b/>
              </w:rPr>
            </w:pPr>
            <w:r>
              <w:rPr>
                <w:b/>
                <w:color w:val="EDEBE0"/>
              </w:rPr>
              <w:t>Escuelas</w:t>
            </w:r>
          </w:p>
        </w:tc>
      </w:tr>
      <w:tr w:rsidR="00BE09A7">
        <w:trPr>
          <w:trHeight w:val="299"/>
        </w:trPr>
        <w:tc>
          <w:tcPr>
            <w:tcW w:w="1937" w:type="dxa"/>
            <w:tcBorders>
              <w:top w:val="nil"/>
            </w:tcBorders>
          </w:tcPr>
          <w:p w:rsidR="00BE09A7" w:rsidRDefault="007470B2">
            <w:pPr>
              <w:pStyle w:val="TableParagraph"/>
              <w:spacing w:line="258" w:lineRule="exact"/>
              <w:ind w:left="391" w:right="387"/>
              <w:jc w:val="center"/>
            </w:pPr>
            <w:r>
              <w:t>Ensenada</w:t>
            </w:r>
          </w:p>
        </w:tc>
        <w:tc>
          <w:tcPr>
            <w:tcW w:w="1605" w:type="dxa"/>
            <w:tcBorders>
              <w:top w:val="nil"/>
            </w:tcBorders>
          </w:tcPr>
          <w:p w:rsidR="00BE09A7" w:rsidRDefault="007470B2">
            <w:pPr>
              <w:pStyle w:val="TableParagraph"/>
              <w:spacing w:line="258" w:lineRule="exact"/>
              <w:ind w:left="277" w:right="272"/>
              <w:jc w:val="center"/>
            </w:pPr>
            <w:r>
              <w:t>18892</w:t>
            </w:r>
          </w:p>
        </w:tc>
        <w:tc>
          <w:tcPr>
            <w:tcW w:w="1437" w:type="dxa"/>
            <w:tcBorders>
              <w:top w:val="nil"/>
            </w:tcBorders>
          </w:tcPr>
          <w:p w:rsidR="00BE09A7" w:rsidRDefault="007470B2">
            <w:pPr>
              <w:pStyle w:val="TableParagraph"/>
              <w:spacing w:line="258" w:lineRule="exact"/>
              <w:ind w:left="169" w:right="160"/>
              <w:jc w:val="center"/>
            </w:pPr>
            <w:r>
              <w:t>2440</w:t>
            </w:r>
          </w:p>
        </w:tc>
        <w:tc>
          <w:tcPr>
            <w:tcW w:w="1193" w:type="dxa"/>
            <w:tcBorders>
              <w:top w:val="nil"/>
            </w:tcBorders>
          </w:tcPr>
          <w:p w:rsidR="00BE09A7" w:rsidRDefault="007470B2">
            <w:pPr>
              <w:pStyle w:val="TableParagraph"/>
              <w:spacing w:line="258" w:lineRule="exact"/>
              <w:ind w:left="83" w:right="85"/>
              <w:jc w:val="center"/>
            </w:pPr>
            <w:r>
              <w:t>44</w:t>
            </w:r>
          </w:p>
        </w:tc>
      </w:tr>
      <w:tr w:rsidR="00BE09A7">
        <w:trPr>
          <w:trHeight w:val="298"/>
        </w:trPr>
        <w:tc>
          <w:tcPr>
            <w:tcW w:w="1937" w:type="dxa"/>
            <w:shd w:val="clear" w:color="auto" w:fill="D9D9D9"/>
          </w:tcPr>
          <w:p w:rsidR="00BE09A7" w:rsidRDefault="007470B2">
            <w:pPr>
              <w:pStyle w:val="TableParagraph"/>
              <w:spacing w:line="257" w:lineRule="exact"/>
              <w:ind w:left="391" w:right="386"/>
              <w:jc w:val="center"/>
            </w:pPr>
            <w:r>
              <w:t>Mexicali</w:t>
            </w:r>
          </w:p>
        </w:tc>
        <w:tc>
          <w:tcPr>
            <w:tcW w:w="1605" w:type="dxa"/>
            <w:shd w:val="clear" w:color="auto" w:fill="D9D9D9"/>
          </w:tcPr>
          <w:p w:rsidR="00BE09A7" w:rsidRDefault="007470B2">
            <w:pPr>
              <w:pStyle w:val="TableParagraph"/>
              <w:spacing w:line="257" w:lineRule="exact"/>
              <w:ind w:left="277" w:right="272"/>
              <w:jc w:val="center"/>
            </w:pPr>
            <w:r>
              <w:t>38842</w:t>
            </w:r>
          </w:p>
        </w:tc>
        <w:tc>
          <w:tcPr>
            <w:tcW w:w="1437" w:type="dxa"/>
            <w:shd w:val="clear" w:color="auto" w:fill="D9D9D9"/>
          </w:tcPr>
          <w:p w:rsidR="00BE09A7" w:rsidRDefault="007470B2">
            <w:pPr>
              <w:pStyle w:val="TableParagraph"/>
              <w:spacing w:line="257" w:lineRule="exact"/>
              <w:ind w:left="169" w:right="160"/>
              <w:jc w:val="center"/>
            </w:pPr>
            <w:r>
              <w:t>4633</w:t>
            </w:r>
          </w:p>
        </w:tc>
        <w:tc>
          <w:tcPr>
            <w:tcW w:w="1193" w:type="dxa"/>
            <w:shd w:val="clear" w:color="auto" w:fill="D9D9D9"/>
          </w:tcPr>
          <w:p w:rsidR="00BE09A7" w:rsidRDefault="007470B2">
            <w:pPr>
              <w:pStyle w:val="TableParagraph"/>
              <w:spacing w:line="257" w:lineRule="exact"/>
              <w:ind w:left="83" w:right="85"/>
              <w:jc w:val="center"/>
            </w:pPr>
            <w:r>
              <w:t>70</w:t>
            </w:r>
          </w:p>
        </w:tc>
      </w:tr>
      <w:tr w:rsidR="00BE09A7">
        <w:trPr>
          <w:trHeight w:val="297"/>
        </w:trPr>
        <w:tc>
          <w:tcPr>
            <w:tcW w:w="1937" w:type="dxa"/>
          </w:tcPr>
          <w:p w:rsidR="00BE09A7" w:rsidRDefault="007470B2">
            <w:pPr>
              <w:pStyle w:val="TableParagraph"/>
              <w:spacing w:line="257" w:lineRule="exact"/>
              <w:ind w:left="391" w:right="387"/>
              <w:jc w:val="center"/>
            </w:pPr>
            <w:r>
              <w:t>Tecate</w:t>
            </w:r>
          </w:p>
        </w:tc>
        <w:tc>
          <w:tcPr>
            <w:tcW w:w="1605" w:type="dxa"/>
          </w:tcPr>
          <w:p w:rsidR="00BE09A7" w:rsidRDefault="007470B2">
            <w:pPr>
              <w:pStyle w:val="TableParagraph"/>
              <w:spacing w:line="257" w:lineRule="exact"/>
              <w:ind w:left="277" w:right="272"/>
              <w:jc w:val="center"/>
            </w:pPr>
            <w:r>
              <w:t>668</w:t>
            </w:r>
          </w:p>
        </w:tc>
        <w:tc>
          <w:tcPr>
            <w:tcW w:w="1437" w:type="dxa"/>
          </w:tcPr>
          <w:p w:rsidR="00BE09A7" w:rsidRDefault="007470B2">
            <w:pPr>
              <w:pStyle w:val="TableParagraph"/>
              <w:spacing w:line="257" w:lineRule="exact"/>
              <w:ind w:left="169" w:right="168"/>
              <w:jc w:val="center"/>
            </w:pPr>
            <w:r>
              <w:t>84</w:t>
            </w:r>
          </w:p>
        </w:tc>
        <w:tc>
          <w:tcPr>
            <w:tcW w:w="1193" w:type="dxa"/>
          </w:tcPr>
          <w:p w:rsidR="00BE09A7" w:rsidRDefault="007470B2">
            <w:pPr>
              <w:pStyle w:val="TableParagraph"/>
              <w:spacing w:line="257" w:lineRule="exact"/>
              <w:ind w:right="1"/>
              <w:jc w:val="center"/>
            </w:pPr>
            <w:r>
              <w:t>2</w:t>
            </w:r>
          </w:p>
        </w:tc>
      </w:tr>
      <w:tr w:rsidR="00BE09A7">
        <w:trPr>
          <w:trHeight w:val="298"/>
        </w:trPr>
        <w:tc>
          <w:tcPr>
            <w:tcW w:w="1937" w:type="dxa"/>
            <w:shd w:val="clear" w:color="auto" w:fill="D9D9D9"/>
          </w:tcPr>
          <w:p w:rsidR="00BE09A7" w:rsidRDefault="007470B2">
            <w:pPr>
              <w:pStyle w:val="TableParagraph"/>
              <w:spacing w:line="257" w:lineRule="exact"/>
              <w:ind w:left="391" w:right="387"/>
              <w:jc w:val="center"/>
            </w:pPr>
            <w:r>
              <w:t>Tijuana</w:t>
            </w:r>
          </w:p>
        </w:tc>
        <w:tc>
          <w:tcPr>
            <w:tcW w:w="1605" w:type="dxa"/>
            <w:shd w:val="clear" w:color="auto" w:fill="D9D9D9"/>
          </w:tcPr>
          <w:p w:rsidR="00BE09A7" w:rsidRDefault="007470B2">
            <w:pPr>
              <w:pStyle w:val="TableParagraph"/>
              <w:spacing w:line="257" w:lineRule="exact"/>
              <w:ind w:left="277" w:right="272"/>
              <w:jc w:val="center"/>
            </w:pPr>
            <w:r>
              <w:t>54925</w:t>
            </w:r>
          </w:p>
        </w:tc>
        <w:tc>
          <w:tcPr>
            <w:tcW w:w="1437" w:type="dxa"/>
            <w:shd w:val="clear" w:color="auto" w:fill="D9D9D9"/>
          </w:tcPr>
          <w:p w:rsidR="00BE09A7" w:rsidRDefault="007470B2">
            <w:pPr>
              <w:pStyle w:val="TableParagraph"/>
              <w:spacing w:line="257" w:lineRule="exact"/>
              <w:ind w:left="169" w:right="160"/>
              <w:jc w:val="center"/>
            </w:pPr>
            <w:r>
              <w:t>5590</w:t>
            </w:r>
          </w:p>
        </w:tc>
        <w:tc>
          <w:tcPr>
            <w:tcW w:w="1193" w:type="dxa"/>
            <w:shd w:val="clear" w:color="auto" w:fill="D9D9D9"/>
          </w:tcPr>
          <w:p w:rsidR="00BE09A7" w:rsidRDefault="007470B2">
            <w:pPr>
              <w:pStyle w:val="TableParagraph"/>
              <w:spacing w:line="257" w:lineRule="exact"/>
              <w:ind w:left="83" w:right="85"/>
              <w:jc w:val="center"/>
            </w:pPr>
            <w:r>
              <w:t>83</w:t>
            </w:r>
          </w:p>
        </w:tc>
      </w:tr>
      <w:tr w:rsidR="00BE09A7">
        <w:trPr>
          <w:trHeight w:val="594"/>
        </w:trPr>
        <w:tc>
          <w:tcPr>
            <w:tcW w:w="1937" w:type="dxa"/>
          </w:tcPr>
          <w:p w:rsidR="00BE09A7" w:rsidRDefault="007470B2">
            <w:pPr>
              <w:pStyle w:val="TableParagraph"/>
              <w:spacing w:line="257" w:lineRule="exact"/>
              <w:ind w:left="470"/>
            </w:pPr>
            <w:r>
              <w:t>Playas de</w:t>
            </w:r>
          </w:p>
          <w:p w:rsidR="00BE09A7" w:rsidRDefault="007470B2">
            <w:pPr>
              <w:pStyle w:val="TableParagraph"/>
              <w:spacing w:before="41"/>
              <w:ind w:left="526"/>
            </w:pPr>
            <w:r>
              <w:t>Rosarito</w:t>
            </w:r>
          </w:p>
        </w:tc>
        <w:tc>
          <w:tcPr>
            <w:tcW w:w="1605" w:type="dxa"/>
          </w:tcPr>
          <w:p w:rsidR="00BE09A7" w:rsidRDefault="007470B2">
            <w:pPr>
              <w:pStyle w:val="TableParagraph"/>
              <w:spacing w:before="146"/>
              <w:ind w:left="277" w:right="272"/>
              <w:jc w:val="center"/>
            </w:pPr>
            <w:r>
              <w:t>216</w:t>
            </w:r>
          </w:p>
        </w:tc>
        <w:tc>
          <w:tcPr>
            <w:tcW w:w="1437" w:type="dxa"/>
          </w:tcPr>
          <w:p w:rsidR="00BE09A7" w:rsidRDefault="007470B2">
            <w:pPr>
              <w:pStyle w:val="TableParagraph"/>
              <w:spacing w:before="146"/>
              <w:ind w:left="169" w:right="168"/>
              <w:jc w:val="center"/>
            </w:pPr>
            <w:r>
              <w:t>66</w:t>
            </w:r>
          </w:p>
        </w:tc>
        <w:tc>
          <w:tcPr>
            <w:tcW w:w="1193" w:type="dxa"/>
          </w:tcPr>
          <w:p w:rsidR="00BE09A7" w:rsidRDefault="007470B2">
            <w:pPr>
              <w:pStyle w:val="TableParagraph"/>
              <w:spacing w:before="146"/>
              <w:ind w:right="1"/>
              <w:jc w:val="center"/>
            </w:pPr>
            <w:r>
              <w:t>3</w:t>
            </w:r>
          </w:p>
        </w:tc>
      </w:tr>
      <w:tr w:rsidR="00BE09A7">
        <w:trPr>
          <w:trHeight w:val="297"/>
        </w:trPr>
        <w:tc>
          <w:tcPr>
            <w:tcW w:w="1937" w:type="dxa"/>
            <w:shd w:val="clear" w:color="auto" w:fill="D9D9D9"/>
          </w:tcPr>
          <w:p w:rsidR="00BE09A7" w:rsidRDefault="007470B2">
            <w:pPr>
              <w:pStyle w:val="TableParagraph"/>
              <w:spacing w:before="1"/>
              <w:ind w:left="391" w:right="389"/>
              <w:jc w:val="center"/>
              <w:rPr>
                <w:b/>
              </w:rPr>
            </w:pPr>
            <w:r>
              <w:rPr>
                <w:b/>
                <w:color w:val="1F487C"/>
              </w:rPr>
              <w:t>Total</w:t>
            </w:r>
          </w:p>
        </w:tc>
        <w:tc>
          <w:tcPr>
            <w:tcW w:w="1605" w:type="dxa"/>
            <w:shd w:val="clear" w:color="auto" w:fill="D9D9D9"/>
          </w:tcPr>
          <w:p w:rsidR="00BE09A7" w:rsidRDefault="007470B2">
            <w:pPr>
              <w:pStyle w:val="TableParagraph"/>
              <w:spacing w:before="1"/>
              <w:ind w:left="273" w:right="272"/>
              <w:jc w:val="center"/>
              <w:rPr>
                <w:b/>
              </w:rPr>
            </w:pPr>
            <w:r>
              <w:rPr>
                <w:b/>
                <w:color w:val="1F487C"/>
              </w:rPr>
              <w:t>114543</w:t>
            </w:r>
          </w:p>
        </w:tc>
        <w:tc>
          <w:tcPr>
            <w:tcW w:w="1437" w:type="dxa"/>
            <w:shd w:val="clear" w:color="auto" w:fill="D9D9D9"/>
          </w:tcPr>
          <w:p w:rsidR="00BE09A7" w:rsidRDefault="007470B2">
            <w:pPr>
              <w:pStyle w:val="TableParagraph"/>
              <w:spacing w:before="1"/>
              <w:ind w:left="167" w:right="169"/>
              <w:jc w:val="center"/>
              <w:rPr>
                <w:b/>
              </w:rPr>
            </w:pPr>
            <w:r>
              <w:rPr>
                <w:b/>
                <w:color w:val="1F487C"/>
              </w:rPr>
              <w:t>12813</w:t>
            </w:r>
          </w:p>
        </w:tc>
        <w:tc>
          <w:tcPr>
            <w:tcW w:w="1193" w:type="dxa"/>
            <w:shd w:val="clear" w:color="auto" w:fill="D9D9D9"/>
          </w:tcPr>
          <w:p w:rsidR="00BE09A7" w:rsidRDefault="007470B2">
            <w:pPr>
              <w:pStyle w:val="TableParagraph"/>
              <w:spacing w:before="1"/>
              <w:ind w:left="85" w:right="85"/>
              <w:jc w:val="center"/>
              <w:rPr>
                <w:b/>
              </w:rPr>
            </w:pPr>
            <w:r>
              <w:rPr>
                <w:b/>
                <w:color w:val="1F487C"/>
              </w:rPr>
              <w:t>202</w:t>
            </w:r>
          </w:p>
        </w:tc>
      </w:tr>
    </w:tbl>
    <w:p w:rsidR="00BE09A7" w:rsidRDefault="007470B2">
      <w:pPr>
        <w:spacing w:before="5"/>
        <w:ind w:left="100"/>
        <w:rPr>
          <w:sz w:val="16"/>
        </w:rPr>
      </w:pPr>
      <w:r>
        <w:rPr>
          <w:sz w:val="16"/>
        </w:rPr>
        <w:t xml:space="preserve">Fuente: Sistema Educativo Estatal. Ciclo 2015-2016, </w:t>
      </w:r>
      <w:hyperlink r:id="rId58">
        <w:r>
          <w:rPr>
            <w:color w:val="0000FF"/>
            <w:sz w:val="16"/>
            <w:u w:val="single" w:color="0000FF"/>
          </w:rPr>
          <w:t>www.educacionbc.edu.mx/.../2016/.../Matricula%20por%20nivel%20educativo.xls</w:t>
        </w:r>
      </w:hyperlink>
    </w:p>
    <w:p w:rsidR="00BE09A7" w:rsidRDefault="00BE09A7">
      <w:pPr>
        <w:pStyle w:val="Textoindependiente"/>
        <w:rPr>
          <w:sz w:val="20"/>
        </w:rPr>
      </w:pPr>
    </w:p>
    <w:p w:rsidR="00BE09A7" w:rsidRDefault="00BE09A7">
      <w:pPr>
        <w:pStyle w:val="Textoindependiente"/>
        <w:spacing w:before="8"/>
        <w:rPr>
          <w:sz w:val="26"/>
        </w:rPr>
      </w:pPr>
    </w:p>
    <w:p w:rsidR="00BE09A7" w:rsidRDefault="007470B2">
      <w:pPr>
        <w:spacing w:before="100" w:line="360" w:lineRule="auto"/>
        <w:ind w:left="100" w:right="264"/>
        <w:jc w:val="both"/>
      </w:pPr>
      <w:r>
        <w:t>En las siguientes graficas se puede observar la cobertura por municipio en porcentajes y beneficiados. Podemos observar que el municipio que tuvo mayor cobertura fue Tijuana, seguido por Mexicali, y Ensenada.</w:t>
      </w:r>
    </w:p>
    <w:p w:rsidR="00BE09A7" w:rsidRDefault="00BE09A7">
      <w:pPr>
        <w:pStyle w:val="Textoindependiente"/>
        <w:rPr>
          <w:sz w:val="26"/>
        </w:rPr>
      </w:pPr>
    </w:p>
    <w:p w:rsidR="00BE09A7" w:rsidRDefault="00F5292F">
      <w:pPr>
        <w:spacing w:before="191"/>
        <w:ind w:left="344" w:right="7277"/>
        <w:jc w:val="center"/>
        <w:rPr>
          <w:b/>
          <w:sz w:val="18"/>
        </w:rPr>
      </w:pPr>
      <w:r>
        <w:rPr>
          <w:lang w:val="en-US"/>
        </w:rPr>
        <w:pict>
          <v:group id="_x0000_s1199" style="position:absolute;left:0;text-align:left;margin-left:230pt;margin-top:20.2pt;width:258pt;height:132.6pt;z-index:3160;mso-position-horizontal-relative:page" coordorigin="4600,404" coordsize="5160,2652">
            <v:shape id="_x0000_s1205" type="#_x0000_t75" style="position:absolute;left:4600;top:404;width:5160;height:2652">
              <v:imagedata r:id="rId59" o:title=""/>
            </v:shape>
            <v:shape id="_x0000_s1204" type="#_x0000_t202" style="position:absolute;left:7069;top:543;width:244;height:180" filled="f" stroked="f">
              <v:textbox inset="0,0,0,0">
                <w:txbxContent>
                  <w:p w:rsidR="00BE09A7" w:rsidRDefault="007470B2">
                    <w:pPr>
                      <w:spacing w:line="180" w:lineRule="exact"/>
                      <w:rPr>
                        <w:rFonts w:ascii="Calibri"/>
                        <w:b/>
                        <w:sz w:val="18"/>
                      </w:rPr>
                    </w:pPr>
                    <w:r>
                      <w:rPr>
                        <w:rFonts w:ascii="Calibri"/>
                        <w:b/>
                        <w:color w:val="FFFFFF"/>
                        <w:sz w:val="18"/>
                      </w:rPr>
                      <w:t>0%</w:t>
                    </w:r>
                  </w:p>
                </w:txbxContent>
              </v:textbox>
            </v:shape>
            <v:shape id="_x0000_s1203" type="#_x0000_t202" style="position:absolute;left:7526;top:640;width:336;height:180" filled="f" stroked="f">
              <v:textbox inset="0,0,0,0">
                <w:txbxContent>
                  <w:p w:rsidR="00BE09A7" w:rsidRDefault="007470B2">
                    <w:pPr>
                      <w:spacing w:line="180" w:lineRule="exact"/>
                      <w:rPr>
                        <w:rFonts w:ascii="Calibri"/>
                        <w:b/>
                        <w:sz w:val="18"/>
                      </w:rPr>
                    </w:pPr>
                    <w:r>
                      <w:rPr>
                        <w:rFonts w:ascii="Calibri"/>
                        <w:b/>
                        <w:color w:val="FFFFFF"/>
                        <w:sz w:val="18"/>
                      </w:rPr>
                      <w:t>17%</w:t>
                    </w:r>
                  </w:p>
                </w:txbxContent>
              </v:textbox>
            </v:shape>
            <v:shape id="_x0000_s1202" type="#_x0000_t202" style="position:absolute;left:5800;top:1249;width:336;height:180" filled="f" stroked="f">
              <v:textbox inset="0,0,0,0">
                <w:txbxContent>
                  <w:p w:rsidR="00BE09A7" w:rsidRDefault="007470B2">
                    <w:pPr>
                      <w:spacing w:line="180" w:lineRule="exact"/>
                      <w:rPr>
                        <w:rFonts w:ascii="Calibri"/>
                        <w:b/>
                        <w:sz w:val="18"/>
                      </w:rPr>
                    </w:pPr>
                    <w:r>
                      <w:rPr>
                        <w:rFonts w:ascii="Calibri"/>
                        <w:b/>
                        <w:color w:val="FFFFFF"/>
                        <w:sz w:val="18"/>
                      </w:rPr>
                      <w:t>48%</w:t>
                    </w:r>
                  </w:p>
                </w:txbxContent>
              </v:textbox>
            </v:shape>
            <v:shape id="_x0000_s1201" type="#_x0000_t202" style="position:absolute;left:8193;top:1787;width:336;height:180" filled="f" stroked="f">
              <v:textbox inset="0,0,0,0">
                <w:txbxContent>
                  <w:p w:rsidR="00BE09A7" w:rsidRDefault="007470B2">
                    <w:pPr>
                      <w:spacing w:line="180" w:lineRule="exact"/>
                      <w:rPr>
                        <w:rFonts w:ascii="Calibri"/>
                        <w:b/>
                        <w:sz w:val="18"/>
                      </w:rPr>
                    </w:pPr>
                    <w:r>
                      <w:rPr>
                        <w:rFonts w:ascii="Calibri"/>
                        <w:b/>
                        <w:color w:val="FFFFFF"/>
                        <w:sz w:val="18"/>
                      </w:rPr>
                      <w:t>34%</w:t>
                    </w:r>
                  </w:p>
                </w:txbxContent>
              </v:textbox>
            </v:shape>
            <v:shape id="_x0000_s1200" type="#_x0000_t202" style="position:absolute;left:6957;top:2420;width:244;height:180" filled="f" stroked="f">
              <v:textbox inset="0,0,0,0">
                <w:txbxContent>
                  <w:p w:rsidR="00BE09A7" w:rsidRDefault="007470B2">
                    <w:pPr>
                      <w:spacing w:line="180" w:lineRule="exact"/>
                      <w:rPr>
                        <w:rFonts w:ascii="Calibri"/>
                        <w:b/>
                        <w:sz w:val="18"/>
                      </w:rPr>
                    </w:pPr>
                    <w:r>
                      <w:rPr>
                        <w:rFonts w:ascii="Calibri"/>
                        <w:b/>
                        <w:color w:val="FFFFFF"/>
                        <w:sz w:val="18"/>
                      </w:rPr>
                      <w:t>1%</w:t>
                    </w:r>
                  </w:p>
                </w:txbxContent>
              </v:textbox>
            </v:shape>
            <w10:wrap anchorx="page"/>
          </v:group>
        </w:pict>
      </w:r>
      <w:r w:rsidR="007470B2">
        <w:rPr>
          <w:b/>
          <w:color w:val="4F81BC"/>
          <w:sz w:val="18"/>
        </w:rPr>
        <w:t>COBERTURA POR MATRICULA ESCOLAR</w:t>
      </w:r>
    </w:p>
    <w:p w:rsidR="00BE09A7" w:rsidRDefault="00BE09A7">
      <w:pPr>
        <w:pStyle w:val="Textoindependiente"/>
        <w:rPr>
          <w:b/>
          <w:sz w:val="20"/>
        </w:rPr>
      </w:pPr>
    </w:p>
    <w:p w:rsidR="00BE09A7" w:rsidRDefault="007470B2">
      <w:pPr>
        <w:pStyle w:val="Textoindependiente"/>
        <w:spacing w:before="7"/>
        <w:rPr>
          <w:b/>
          <w:sz w:val="20"/>
        </w:rPr>
      </w:pPr>
      <w:r>
        <w:rPr>
          <w:noProof/>
          <w:lang w:eastAsia="es-MX"/>
        </w:rPr>
        <w:drawing>
          <wp:anchor distT="0" distB="0" distL="0" distR="0" simplePos="0" relativeHeight="3016" behindDoc="0" locked="0" layoutInCell="1" allowOverlap="1">
            <wp:simplePos x="0" y="0"/>
            <wp:positionH relativeFrom="page">
              <wp:posOffset>1124585</wp:posOffset>
            </wp:positionH>
            <wp:positionV relativeFrom="paragraph">
              <wp:posOffset>179357</wp:posOffset>
            </wp:positionV>
            <wp:extent cx="1219584" cy="534352"/>
            <wp:effectExtent l="0" t="0" r="0" b="0"/>
            <wp:wrapTopAndBottom/>
            <wp:docPr id="2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5.jpeg"/>
                    <pic:cNvPicPr/>
                  </pic:nvPicPr>
                  <pic:blipFill>
                    <a:blip r:embed="rId60" cstate="print"/>
                    <a:stretch>
                      <a:fillRect/>
                    </a:stretch>
                  </pic:blipFill>
                  <pic:spPr>
                    <a:xfrm>
                      <a:off x="0" y="0"/>
                      <a:ext cx="1219584" cy="534352"/>
                    </a:xfrm>
                    <a:prstGeom prst="rect">
                      <a:avLst/>
                    </a:prstGeom>
                  </pic:spPr>
                </pic:pic>
              </a:graphicData>
            </a:graphic>
          </wp:anchor>
        </w:drawing>
      </w: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rPr>
          <w:b/>
          <w:sz w:val="20"/>
        </w:rPr>
      </w:pPr>
    </w:p>
    <w:p w:rsidR="00BE09A7" w:rsidRDefault="00BE09A7">
      <w:pPr>
        <w:pStyle w:val="Textoindependiente"/>
        <w:spacing w:before="8"/>
        <w:rPr>
          <w:b/>
          <w:sz w:val="15"/>
        </w:rPr>
      </w:pPr>
    </w:p>
    <w:p w:rsidR="00BE09A7" w:rsidRDefault="007470B2">
      <w:pPr>
        <w:tabs>
          <w:tab w:val="left" w:pos="4199"/>
          <w:tab w:val="left" w:pos="5072"/>
          <w:tab w:val="left" w:pos="5827"/>
          <w:tab w:val="left" w:pos="6627"/>
        </w:tabs>
        <w:ind w:left="3229"/>
        <w:rPr>
          <w:rFonts w:ascii="Calibri"/>
          <w:sz w:val="18"/>
        </w:rPr>
      </w:pPr>
      <w:r>
        <w:rPr>
          <w:noProof/>
          <w:lang w:eastAsia="es-MX"/>
        </w:rPr>
        <w:drawing>
          <wp:anchor distT="0" distB="0" distL="0" distR="0" simplePos="0" relativeHeight="3184" behindDoc="0" locked="0" layoutInCell="1" allowOverlap="1">
            <wp:simplePos x="0" y="0"/>
            <wp:positionH relativeFrom="page">
              <wp:posOffset>2969260</wp:posOffset>
            </wp:positionH>
            <wp:positionV relativeFrom="paragraph">
              <wp:posOffset>35805</wp:posOffset>
            </wp:positionV>
            <wp:extent cx="76200" cy="76200"/>
            <wp:effectExtent l="0" t="0" r="0" b="0"/>
            <wp:wrapNone/>
            <wp:docPr id="2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6.png"/>
                    <pic:cNvPicPr/>
                  </pic:nvPicPr>
                  <pic:blipFill>
                    <a:blip r:embed="rId61"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2831" behindDoc="1" locked="0" layoutInCell="1" allowOverlap="1">
            <wp:simplePos x="0" y="0"/>
            <wp:positionH relativeFrom="page">
              <wp:posOffset>3586479</wp:posOffset>
            </wp:positionH>
            <wp:positionV relativeFrom="paragraph">
              <wp:posOffset>35805</wp:posOffset>
            </wp:positionV>
            <wp:extent cx="73660" cy="76200"/>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7.png"/>
                    <pic:cNvPicPr/>
                  </pic:nvPicPr>
                  <pic:blipFill>
                    <a:blip r:embed="rId62" cstate="print"/>
                    <a:stretch>
                      <a:fillRect/>
                    </a:stretch>
                  </pic:blipFill>
                  <pic:spPr>
                    <a:xfrm>
                      <a:off x="0" y="0"/>
                      <a:ext cx="73660" cy="76200"/>
                    </a:xfrm>
                    <a:prstGeom prst="rect">
                      <a:avLst/>
                    </a:prstGeom>
                  </pic:spPr>
                </pic:pic>
              </a:graphicData>
            </a:graphic>
          </wp:anchor>
        </w:drawing>
      </w:r>
      <w:r>
        <w:rPr>
          <w:noProof/>
          <w:lang w:eastAsia="es-MX"/>
        </w:rPr>
        <w:drawing>
          <wp:anchor distT="0" distB="0" distL="0" distR="0" simplePos="0" relativeHeight="268352855" behindDoc="1" locked="0" layoutInCell="1" allowOverlap="1">
            <wp:simplePos x="0" y="0"/>
            <wp:positionH relativeFrom="page">
              <wp:posOffset>4140200</wp:posOffset>
            </wp:positionH>
            <wp:positionV relativeFrom="paragraph">
              <wp:posOffset>35805</wp:posOffset>
            </wp:positionV>
            <wp:extent cx="76200" cy="76200"/>
            <wp:effectExtent l="0" t="0" r="0" b="0"/>
            <wp:wrapNone/>
            <wp:docPr id="2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8.png"/>
                    <pic:cNvPicPr/>
                  </pic:nvPicPr>
                  <pic:blipFill>
                    <a:blip r:embed="rId63"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2879" behindDoc="1" locked="0" layoutInCell="1" allowOverlap="1">
            <wp:simplePos x="0" y="0"/>
            <wp:positionH relativeFrom="page">
              <wp:posOffset>4620259</wp:posOffset>
            </wp:positionH>
            <wp:positionV relativeFrom="paragraph">
              <wp:posOffset>35805</wp:posOffset>
            </wp:positionV>
            <wp:extent cx="73660" cy="76200"/>
            <wp:effectExtent l="0" t="0" r="0" b="0"/>
            <wp:wrapNone/>
            <wp:docPr id="3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9.png"/>
                    <pic:cNvPicPr/>
                  </pic:nvPicPr>
                  <pic:blipFill>
                    <a:blip r:embed="rId64" cstate="print"/>
                    <a:stretch>
                      <a:fillRect/>
                    </a:stretch>
                  </pic:blipFill>
                  <pic:spPr>
                    <a:xfrm>
                      <a:off x="0" y="0"/>
                      <a:ext cx="73660" cy="76200"/>
                    </a:xfrm>
                    <a:prstGeom prst="rect">
                      <a:avLst/>
                    </a:prstGeom>
                  </pic:spPr>
                </pic:pic>
              </a:graphicData>
            </a:graphic>
          </wp:anchor>
        </w:drawing>
      </w:r>
      <w:r>
        <w:rPr>
          <w:noProof/>
          <w:lang w:eastAsia="es-MX"/>
        </w:rPr>
        <w:drawing>
          <wp:anchor distT="0" distB="0" distL="0" distR="0" simplePos="0" relativeHeight="268352903" behindDoc="1" locked="0" layoutInCell="1" allowOverlap="1">
            <wp:simplePos x="0" y="0"/>
            <wp:positionH relativeFrom="page">
              <wp:posOffset>5125720</wp:posOffset>
            </wp:positionH>
            <wp:positionV relativeFrom="paragraph">
              <wp:posOffset>35805</wp:posOffset>
            </wp:positionV>
            <wp:extent cx="76200" cy="76200"/>
            <wp:effectExtent l="0" t="0" r="0" b="0"/>
            <wp:wrapNone/>
            <wp:docPr id="3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0.png"/>
                    <pic:cNvPicPr/>
                  </pic:nvPicPr>
                  <pic:blipFill>
                    <a:blip r:embed="rId65" cstate="print"/>
                    <a:stretch>
                      <a:fillRect/>
                    </a:stretch>
                  </pic:blipFill>
                  <pic:spPr>
                    <a:xfrm>
                      <a:off x="0" y="0"/>
                      <a:ext cx="76200" cy="76200"/>
                    </a:xfrm>
                    <a:prstGeom prst="rect">
                      <a:avLst/>
                    </a:prstGeom>
                  </pic:spPr>
                </pic:pic>
              </a:graphicData>
            </a:graphic>
          </wp:anchor>
        </w:drawing>
      </w:r>
      <w:r>
        <w:rPr>
          <w:rFonts w:ascii="Calibri"/>
          <w:color w:val="585858"/>
          <w:sz w:val="18"/>
        </w:rPr>
        <w:t>Ensenada</w:t>
      </w:r>
      <w:r>
        <w:rPr>
          <w:rFonts w:ascii="Calibri"/>
          <w:color w:val="585858"/>
          <w:sz w:val="18"/>
        </w:rPr>
        <w:tab/>
        <w:t>Mexicali</w:t>
      </w:r>
      <w:r>
        <w:rPr>
          <w:rFonts w:ascii="Calibri"/>
          <w:color w:val="585858"/>
          <w:sz w:val="18"/>
        </w:rPr>
        <w:tab/>
        <w:t>Tecate</w:t>
      </w:r>
      <w:r>
        <w:rPr>
          <w:rFonts w:ascii="Calibri"/>
          <w:color w:val="585858"/>
          <w:sz w:val="18"/>
        </w:rPr>
        <w:tab/>
        <w:t>Tijuana</w:t>
      </w:r>
      <w:r>
        <w:rPr>
          <w:rFonts w:ascii="Calibri"/>
          <w:color w:val="585858"/>
          <w:sz w:val="18"/>
        </w:rPr>
        <w:tab/>
        <w:t>Playas de</w:t>
      </w:r>
      <w:r>
        <w:rPr>
          <w:rFonts w:ascii="Calibri"/>
          <w:color w:val="585858"/>
          <w:spacing w:val="-11"/>
          <w:sz w:val="18"/>
        </w:rPr>
        <w:t xml:space="preserve"> </w:t>
      </w:r>
      <w:r>
        <w:rPr>
          <w:rFonts w:ascii="Calibri"/>
          <w:color w:val="585858"/>
          <w:sz w:val="18"/>
        </w:rPr>
        <w:t>Rosarito</w:t>
      </w:r>
    </w:p>
    <w:p w:rsidR="00BE09A7" w:rsidRDefault="00BE09A7">
      <w:pPr>
        <w:pStyle w:val="Textoindependiente"/>
        <w:rPr>
          <w:rFonts w:ascii="Calibri"/>
          <w:sz w:val="16"/>
        </w:rPr>
      </w:pPr>
    </w:p>
    <w:p w:rsidR="00BE09A7" w:rsidRDefault="007470B2">
      <w:pPr>
        <w:spacing w:before="1"/>
        <w:ind w:left="2377" w:firstLine="1160"/>
        <w:rPr>
          <w:sz w:val="16"/>
        </w:rPr>
      </w:pPr>
      <w:r>
        <w:rPr>
          <w:sz w:val="16"/>
        </w:rPr>
        <w:t xml:space="preserve">Fuente: Sistema Educativo Estatal. Ciclo 2015-2016, </w:t>
      </w:r>
      <w:hyperlink r:id="rId66">
        <w:r>
          <w:rPr>
            <w:color w:val="0000FF"/>
            <w:sz w:val="16"/>
            <w:u w:val="single" w:color="0000FF"/>
          </w:rPr>
          <w:t>www.educacionbc.edu.mx/.../2016/.../Matricula%20por%20nivel%20educativo.xls</w:t>
        </w:r>
      </w:hyperlink>
    </w:p>
    <w:p w:rsidR="00BE09A7" w:rsidRDefault="00BE09A7">
      <w:pPr>
        <w:rPr>
          <w:sz w:val="16"/>
        </w:rPr>
        <w:sectPr w:rsidR="00BE09A7">
          <w:footerReference w:type="default" r:id="rId67"/>
          <w:pgSz w:w="12240" w:h="15840"/>
          <w:pgMar w:top="1220" w:right="1440" w:bottom="1340" w:left="1600" w:header="420" w:footer="1147" w:gutter="0"/>
          <w:pgNumType w:start="32"/>
          <w:cols w:space="720"/>
        </w:sectPr>
      </w:pPr>
    </w:p>
    <w:p w:rsidR="00BE09A7" w:rsidRDefault="00BE09A7">
      <w:pPr>
        <w:pStyle w:val="Textoindependiente"/>
        <w:spacing w:before="4"/>
        <w:rPr>
          <w:sz w:val="16"/>
        </w:rPr>
      </w:pPr>
    </w:p>
    <w:p w:rsidR="00BE09A7" w:rsidRDefault="00F5292F">
      <w:pPr>
        <w:spacing w:before="1"/>
        <w:ind w:left="160" w:right="1361" w:firstLine="64"/>
        <w:rPr>
          <w:b/>
          <w:sz w:val="18"/>
        </w:rPr>
      </w:pPr>
      <w:r>
        <w:rPr>
          <w:lang w:val="en-US"/>
        </w:rPr>
        <w:pict>
          <v:group id="_x0000_s1192" style="position:absolute;left:0;text-align:left;margin-left:236pt;margin-top:11.2pt;width:243pt;height:129.2pt;z-index:3592;mso-position-horizontal-relative:page" coordorigin="4720,224" coordsize="4860,2584">
            <v:shape id="_x0000_s1198" type="#_x0000_t75" style="position:absolute;left:4720;top:223;width:4860;height:2584">
              <v:imagedata r:id="rId68" o:title=""/>
            </v:shape>
            <v:shape id="_x0000_s1197" type="#_x0000_t202" style="position:absolute;left:7038;top:359;width:244;height:180" filled="f" stroked="f">
              <v:textbox inset="0,0,0,0">
                <w:txbxContent>
                  <w:p w:rsidR="00BE09A7" w:rsidRDefault="007470B2">
                    <w:pPr>
                      <w:spacing w:line="180" w:lineRule="exact"/>
                      <w:rPr>
                        <w:rFonts w:ascii="Calibri"/>
                        <w:b/>
                        <w:sz w:val="18"/>
                      </w:rPr>
                    </w:pPr>
                    <w:r>
                      <w:rPr>
                        <w:rFonts w:ascii="Calibri"/>
                        <w:b/>
                        <w:color w:val="FFFFFF"/>
                        <w:sz w:val="18"/>
                      </w:rPr>
                      <w:t>0%</w:t>
                    </w:r>
                  </w:p>
                </w:txbxContent>
              </v:textbox>
            </v:shape>
            <v:shape id="_x0000_s1196" type="#_x0000_t202" style="position:absolute;left:7551;top:485;width:336;height:180" filled="f" stroked="f">
              <v:textbox inset="0,0,0,0">
                <w:txbxContent>
                  <w:p w:rsidR="00BE09A7" w:rsidRDefault="007470B2">
                    <w:pPr>
                      <w:spacing w:line="180" w:lineRule="exact"/>
                      <w:rPr>
                        <w:rFonts w:ascii="Calibri"/>
                        <w:b/>
                        <w:sz w:val="18"/>
                      </w:rPr>
                    </w:pPr>
                    <w:r>
                      <w:rPr>
                        <w:rFonts w:ascii="Calibri"/>
                        <w:b/>
                        <w:color w:val="FFFFFF"/>
                        <w:sz w:val="18"/>
                      </w:rPr>
                      <w:t>19%</w:t>
                    </w:r>
                  </w:p>
                </w:txbxContent>
              </v:textbox>
            </v:shape>
            <v:shape id="_x0000_s1195" type="#_x0000_t202" style="position:absolute;left:5859;top:919;width:336;height:180" filled="f" stroked="f">
              <v:textbox inset="0,0,0,0">
                <w:txbxContent>
                  <w:p w:rsidR="00BE09A7" w:rsidRDefault="007470B2">
                    <w:pPr>
                      <w:spacing w:line="180" w:lineRule="exact"/>
                      <w:rPr>
                        <w:rFonts w:ascii="Calibri"/>
                        <w:b/>
                        <w:sz w:val="18"/>
                      </w:rPr>
                    </w:pPr>
                    <w:r>
                      <w:rPr>
                        <w:rFonts w:ascii="Calibri"/>
                        <w:b/>
                        <w:color w:val="FFFFFF"/>
                        <w:sz w:val="18"/>
                      </w:rPr>
                      <w:t>44%</w:t>
                    </w:r>
                  </w:p>
                </w:txbxContent>
              </v:textbox>
            </v:shape>
            <v:shape id="_x0000_s1194" type="#_x0000_t202" style="position:absolute;left:7964;top:1743;width:336;height:180" filled="f" stroked="f">
              <v:textbox inset="0,0,0,0">
                <w:txbxContent>
                  <w:p w:rsidR="00BE09A7" w:rsidRDefault="007470B2">
                    <w:pPr>
                      <w:spacing w:line="180" w:lineRule="exact"/>
                      <w:rPr>
                        <w:rFonts w:ascii="Calibri"/>
                        <w:b/>
                        <w:sz w:val="18"/>
                      </w:rPr>
                    </w:pPr>
                    <w:r>
                      <w:rPr>
                        <w:rFonts w:ascii="Calibri"/>
                        <w:b/>
                        <w:color w:val="FFFFFF"/>
                        <w:sz w:val="18"/>
                      </w:rPr>
                      <w:t>36%</w:t>
                    </w:r>
                  </w:p>
                </w:txbxContent>
              </v:textbox>
            </v:shape>
            <v:shape id="_x0000_s1193" type="#_x0000_t202" style="position:absolute;left:6504;top:2089;width:244;height:180" filled="f" stroked="f">
              <v:textbox inset="0,0,0,0">
                <w:txbxContent>
                  <w:p w:rsidR="00BE09A7" w:rsidRDefault="007470B2">
                    <w:pPr>
                      <w:spacing w:line="180" w:lineRule="exact"/>
                      <w:rPr>
                        <w:rFonts w:ascii="Calibri"/>
                        <w:b/>
                        <w:sz w:val="18"/>
                      </w:rPr>
                    </w:pPr>
                    <w:r>
                      <w:rPr>
                        <w:rFonts w:ascii="Calibri"/>
                        <w:b/>
                        <w:color w:val="FFFFFF"/>
                        <w:sz w:val="18"/>
                      </w:rPr>
                      <w:t>1%</w:t>
                    </w:r>
                  </w:p>
                </w:txbxContent>
              </v:textbox>
            </v:shape>
            <w10:wrap anchorx="page"/>
          </v:group>
        </w:pict>
      </w:r>
      <w:r w:rsidR="007470B2">
        <w:rPr>
          <w:b/>
          <w:color w:val="4F81BC"/>
          <w:sz w:val="18"/>
        </w:rPr>
        <w:t>COBERTURA POR PLANTA DOCENTE</w:t>
      </w:r>
    </w:p>
    <w:p w:rsidR="00BE09A7" w:rsidRDefault="00BE09A7">
      <w:pPr>
        <w:pStyle w:val="Textoindependiente"/>
        <w:spacing w:before="7" w:after="40"/>
        <w:rPr>
          <w:b/>
          <w:sz w:val="28"/>
        </w:rPr>
      </w:pPr>
    </w:p>
    <w:p w:rsidR="00BE09A7" w:rsidRDefault="007470B2">
      <w:pPr>
        <w:pStyle w:val="Textoindependiente"/>
        <w:ind w:left="195"/>
        <w:rPr>
          <w:sz w:val="20"/>
        </w:rPr>
      </w:pPr>
      <w:r>
        <w:rPr>
          <w:noProof/>
          <w:sz w:val="20"/>
          <w:lang w:eastAsia="es-MX"/>
        </w:rPr>
        <w:drawing>
          <wp:inline distT="0" distB="0" distL="0" distR="0">
            <wp:extent cx="1125569" cy="1125569"/>
            <wp:effectExtent l="0" t="0" r="0" b="0"/>
            <wp:docPr id="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png"/>
                    <pic:cNvPicPr/>
                  </pic:nvPicPr>
                  <pic:blipFill>
                    <a:blip r:embed="rId69" cstate="print"/>
                    <a:stretch>
                      <a:fillRect/>
                    </a:stretch>
                  </pic:blipFill>
                  <pic:spPr>
                    <a:xfrm>
                      <a:off x="0" y="0"/>
                      <a:ext cx="1125569" cy="1125569"/>
                    </a:xfrm>
                    <a:prstGeom prst="rect">
                      <a:avLst/>
                    </a:prstGeom>
                  </pic:spPr>
                </pic:pic>
              </a:graphicData>
            </a:graphic>
          </wp:inline>
        </w:drawing>
      </w:r>
    </w:p>
    <w:p w:rsidR="00BE09A7" w:rsidRDefault="00BE09A7">
      <w:pPr>
        <w:pStyle w:val="Textoindependiente"/>
        <w:rPr>
          <w:b/>
          <w:sz w:val="20"/>
        </w:rPr>
      </w:pPr>
    </w:p>
    <w:p w:rsidR="00BE09A7" w:rsidRDefault="007470B2">
      <w:pPr>
        <w:pStyle w:val="Textoindependiente"/>
        <w:spacing w:before="3"/>
        <w:rPr>
          <w:b/>
        </w:rPr>
      </w:pPr>
      <w:r>
        <w:rPr>
          <w:noProof/>
          <w:lang w:eastAsia="es-MX"/>
        </w:rPr>
        <w:drawing>
          <wp:anchor distT="0" distB="0" distL="0" distR="0" simplePos="0" relativeHeight="3304" behindDoc="0" locked="0" layoutInCell="1" allowOverlap="1">
            <wp:simplePos x="0" y="0"/>
            <wp:positionH relativeFrom="page">
              <wp:posOffset>3073400</wp:posOffset>
            </wp:positionH>
            <wp:positionV relativeFrom="paragraph">
              <wp:posOffset>206662</wp:posOffset>
            </wp:positionV>
            <wp:extent cx="76200" cy="76200"/>
            <wp:effectExtent l="0" t="0" r="0" b="0"/>
            <wp:wrapTopAndBottom/>
            <wp:docPr id="3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6.png"/>
                    <pic:cNvPicPr/>
                  </pic:nvPicPr>
                  <pic:blipFill>
                    <a:blip r:embed="rId61" cstate="print"/>
                    <a:stretch>
                      <a:fillRect/>
                    </a:stretch>
                  </pic:blipFill>
                  <pic:spPr>
                    <a:xfrm>
                      <a:off x="0" y="0"/>
                      <a:ext cx="76200" cy="76200"/>
                    </a:xfrm>
                    <a:prstGeom prst="rect">
                      <a:avLst/>
                    </a:prstGeom>
                  </pic:spPr>
                </pic:pic>
              </a:graphicData>
            </a:graphic>
          </wp:anchor>
        </w:drawing>
      </w:r>
    </w:p>
    <w:p w:rsidR="00BE09A7" w:rsidRDefault="007470B2">
      <w:pPr>
        <w:pStyle w:val="Textoindependiente"/>
        <w:rPr>
          <w:b/>
          <w:sz w:val="18"/>
        </w:rPr>
      </w:pPr>
      <w:r>
        <w:br w:type="column"/>
      </w: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rPr>
          <w:b/>
          <w:sz w:val="18"/>
        </w:rPr>
      </w:pPr>
    </w:p>
    <w:p w:rsidR="00BE09A7" w:rsidRDefault="00BE09A7">
      <w:pPr>
        <w:pStyle w:val="Textoindependiente"/>
        <w:spacing w:before="7"/>
        <w:rPr>
          <w:b/>
          <w:sz w:val="25"/>
        </w:rPr>
      </w:pPr>
    </w:p>
    <w:p w:rsidR="00BE09A7" w:rsidRDefault="007470B2">
      <w:pPr>
        <w:tabs>
          <w:tab w:val="left" w:pos="912"/>
          <w:tab w:val="left" w:pos="1736"/>
          <w:tab w:val="left" w:pos="2441"/>
          <w:tab w:val="left" w:pos="3191"/>
        </w:tabs>
        <w:spacing w:before="1"/>
        <w:ind w:left="-9"/>
        <w:rPr>
          <w:rFonts w:ascii="Calibri"/>
          <w:sz w:val="18"/>
        </w:rPr>
      </w:pPr>
      <w:r>
        <w:rPr>
          <w:noProof/>
          <w:lang w:eastAsia="es-MX"/>
        </w:rPr>
        <w:drawing>
          <wp:anchor distT="0" distB="0" distL="0" distR="0" simplePos="0" relativeHeight="268353239" behindDoc="1" locked="0" layoutInCell="1" allowOverlap="1">
            <wp:simplePos x="0" y="0"/>
            <wp:positionH relativeFrom="page">
              <wp:posOffset>3657600</wp:posOffset>
            </wp:positionH>
            <wp:positionV relativeFrom="paragraph">
              <wp:posOffset>37329</wp:posOffset>
            </wp:positionV>
            <wp:extent cx="76200" cy="76200"/>
            <wp:effectExtent l="0" t="0" r="0" b="0"/>
            <wp:wrapNone/>
            <wp:docPr id="3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3.png"/>
                    <pic:cNvPicPr/>
                  </pic:nvPicPr>
                  <pic:blipFill>
                    <a:blip r:embed="rId70"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3263" behindDoc="1" locked="0" layoutInCell="1" allowOverlap="1">
            <wp:simplePos x="0" y="0"/>
            <wp:positionH relativeFrom="page">
              <wp:posOffset>4180840</wp:posOffset>
            </wp:positionH>
            <wp:positionV relativeFrom="paragraph">
              <wp:posOffset>37329</wp:posOffset>
            </wp:positionV>
            <wp:extent cx="76200" cy="76200"/>
            <wp:effectExtent l="0" t="0" r="0" b="0"/>
            <wp:wrapNone/>
            <wp:docPr id="4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8.png"/>
                    <pic:cNvPicPr/>
                  </pic:nvPicPr>
                  <pic:blipFill>
                    <a:blip r:embed="rId63"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3287" behindDoc="1" locked="0" layoutInCell="1" allowOverlap="1">
            <wp:simplePos x="0" y="0"/>
            <wp:positionH relativeFrom="page">
              <wp:posOffset>4627879</wp:posOffset>
            </wp:positionH>
            <wp:positionV relativeFrom="paragraph">
              <wp:posOffset>37329</wp:posOffset>
            </wp:positionV>
            <wp:extent cx="76200" cy="76200"/>
            <wp:effectExtent l="0" t="0" r="0" b="0"/>
            <wp:wrapNone/>
            <wp:docPr id="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png"/>
                    <pic:cNvPicPr/>
                  </pic:nvPicPr>
                  <pic:blipFill>
                    <a:blip r:embed="rId71"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3311" behindDoc="1" locked="0" layoutInCell="1" allowOverlap="1">
            <wp:simplePos x="0" y="0"/>
            <wp:positionH relativeFrom="page">
              <wp:posOffset>5105400</wp:posOffset>
            </wp:positionH>
            <wp:positionV relativeFrom="paragraph">
              <wp:posOffset>37329</wp:posOffset>
            </wp:positionV>
            <wp:extent cx="73660" cy="76200"/>
            <wp:effectExtent l="0" t="0" r="0" b="0"/>
            <wp:wrapNone/>
            <wp:docPr id="4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5.png"/>
                    <pic:cNvPicPr/>
                  </pic:nvPicPr>
                  <pic:blipFill>
                    <a:blip r:embed="rId72" cstate="print"/>
                    <a:stretch>
                      <a:fillRect/>
                    </a:stretch>
                  </pic:blipFill>
                  <pic:spPr>
                    <a:xfrm>
                      <a:off x="0" y="0"/>
                      <a:ext cx="73660" cy="76200"/>
                    </a:xfrm>
                    <a:prstGeom prst="rect">
                      <a:avLst/>
                    </a:prstGeom>
                  </pic:spPr>
                </pic:pic>
              </a:graphicData>
            </a:graphic>
          </wp:anchor>
        </w:drawing>
      </w:r>
      <w:r>
        <w:rPr>
          <w:rFonts w:ascii="Calibri"/>
          <w:color w:val="585858"/>
          <w:sz w:val="18"/>
        </w:rPr>
        <w:t>Ensenada</w:t>
      </w:r>
      <w:r>
        <w:rPr>
          <w:rFonts w:ascii="Calibri"/>
          <w:color w:val="585858"/>
          <w:sz w:val="18"/>
        </w:rPr>
        <w:tab/>
        <w:t>Mexicali</w:t>
      </w:r>
      <w:r>
        <w:rPr>
          <w:rFonts w:ascii="Calibri"/>
          <w:color w:val="585858"/>
          <w:sz w:val="18"/>
        </w:rPr>
        <w:tab/>
        <w:t>Tecate</w:t>
      </w:r>
      <w:r>
        <w:rPr>
          <w:rFonts w:ascii="Calibri"/>
          <w:color w:val="585858"/>
          <w:sz w:val="18"/>
        </w:rPr>
        <w:tab/>
        <w:t>Tijuana</w:t>
      </w:r>
      <w:r>
        <w:rPr>
          <w:rFonts w:ascii="Calibri"/>
          <w:color w:val="585858"/>
          <w:sz w:val="18"/>
        </w:rPr>
        <w:tab/>
        <w:t>Playas de</w:t>
      </w:r>
      <w:r>
        <w:rPr>
          <w:rFonts w:ascii="Calibri"/>
          <w:color w:val="585858"/>
          <w:spacing w:val="-11"/>
          <w:sz w:val="18"/>
        </w:rPr>
        <w:t xml:space="preserve"> </w:t>
      </w:r>
      <w:r>
        <w:rPr>
          <w:rFonts w:ascii="Calibri"/>
          <w:color w:val="585858"/>
          <w:sz w:val="18"/>
        </w:rPr>
        <w:t>Rosarito</w:t>
      </w:r>
    </w:p>
    <w:p w:rsidR="00BE09A7" w:rsidRDefault="00BE09A7">
      <w:pPr>
        <w:rPr>
          <w:rFonts w:ascii="Calibri"/>
          <w:sz w:val="18"/>
        </w:rPr>
        <w:sectPr w:rsidR="00BE09A7">
          <w:pgSz w:w="12240" w:h="15840"/>
          <w:pgMar w:top="1220" w:right="1440" w:bottom="1340" w:left="1720" w:header="420" w:footer="1147" w:gutter="0"/>
          <w:cols w:num="2" w:space="720" w:equalWidth="0">
            <w:col w:w="3240" w:space="40"/>
            <w:col w:w="5800"/>
          </w:cols>
        </w:sectPr>
      </w:pPr>
    </w:p>
    <w:p w:rsidR="00BE09A7" w:rsidRDefault="00BE09A7">
      <w:pPr>
        <w:pStyle w:val="Textoindependiente"/>
        <w:rPr>
          <w:rFonts w:ascii="Calibri"/>
          <w:sz w:val="20"/>
        </w:rPr>
      </w:pPr>
    </w:p>
    <w:p w:rsidR="00BE09A7" w:rsidRDefault="00BE09A7">
      <w:pPr>
        <w:pStyle w:val="Textoindependiente"/>
        <w:rPr>
          <w:rFonts w:ascii="Calibri"/>
          <w:sz w:val="20"/>
        </w:rPr>
      </w:pPr>
    </w:p>
    <w:p w:rsidR="00BE09A7" w:rsidRDefault="00BE09A7">
      <w:pPr>
        <w:pStyle w:val="Textoindependiente"/>
        <w:spacing w:before="3"/>
        <w:rPr>
          <w:rFonts w:ascii="Calibri"/>
          <w:sz w:val="23"/>
        </w:rPr>
      </w:pPr>
    </w:p>
    <w:p w:rsidR="00BE09A7" w:rsidRDefault="007470B2">
      <w:pPr>
        <w:ind w:left="604" w:right="33" w:hanging="380"/>
        <w:rPr>
          <w:b/>
          <w:sz w:val="18"/>
        </w:rPr>
      </w:pPr>
      <w:r>
        <w:rPr>
          <w:b/>
          <w:color w:val="4F81BC"/>
          <w:sz w:val="18"/>
        </w:rPr>
        <w:t>COBERTURA POR ESCUELA</w:t>
      </w:r>
    </w:p>
    <w:p w:rsidR="00BE09A7" w:rsidRDefault="00BE09A7">
      <w:pPr>
        <w:pStyle w:val="Textoindependiente"/>
        <w:spacing w:before="11" w:after="39"/>
        <w:rPr>
          <w:b/>
          <w:sz w:val="14"/>
        </w:rPr>
      </w:pPr>
    </w:p>
    <w:p w:rsidR="00BE09A7" w:rsidRDefault="007470B2">
      <w:pPr>
        <w:pStyle w:val="Textoindependiente"/>
        <w:ind w:left="156" w:right="-39"/>
        <w:rPr>
          <w:sz w:val="20"/>
        </w:rPr>
      </w:pPr>
      <w:r>
        <w:rPr>
          <w:noProof/>
          <w:sz w:val="20"/>
          <w:lang w:eastAsia="es-MX"/>
        </w:rPr>
        <w:drawing>
          <wp:inline distT="0" distB="0" distL="0" distR="0">
            <wp:extent cx="1076714" cy="885063"/>
            <wp:effectExtent l="0" t="0" r="0" b="0"/>
            <wp:docPr id="47"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6.jpeg"/>
                    <pic:cNvPicPr/>
                  </pic:nvPicPr>
                  <pic:blipFill>
                    <a:blip r:embed="rId73" cstate="print"/>
                    <a:stretch>
                      <a:fillRect/>
                    </a:stretch>
                  </pic:blipFill>
                  <pic:spPr>
                    <a:xfrm>
                      <a:off x="0" y="0"/>
                      <a:ext cx="1076714" cy="885063"/>
                    </a:xfrm>
                    <a:prstGeom prst="rect">
                      <a:avLst/>
                    </a:prstGeom>
                  </pic:spPr>
                </pic:pic>
              </a:graphicData>
            </a:graphic>
          </wp:inline>
        </w:drawing>
      </w:r>
    </w:p>
    <w:p w:rsidR="00BE09A7" w:rsidRDefault="007470B2">
      <w:pPr>
        <w:pStyle w:val="Textoindependiente"/>
        <w:rPr>
          <w:b/>
          <w:sz w:val="16"/>
        </w:rPr>
      </w:pPr>
      <w:r>
        <w:br w:type="column"/>
      </w:r>
    </w:p>
    <w:p w:rsidR="00BE09A7" w:rsidRDefault="007470B2">
      <w:pPr>
        <w:ind w:left="155" w:firstLine="1160"/>
        <w:rPr>
          <w:sz w:val="16"/>
        </w:rPr>
      </w:pPr>
      <w:r>
        <w:rPr>
          <w:sz w:val="16"/>
        </w:rPr>
        <w:t>Fuente: Sistema Educativo Estatal. Ciclo 2015-2016,</w:t>
      </w:r>
      <w:hyperlink r:id="rId74">
        <w:r>
          <w:rPr>
            <w:sz w:val="16"/>
          </w:rPr>
          <w:t xml:space="preserve"> www.educacionbc.edu.mx/.../2016/.../Matricula%20por%20nivel%20educativo.xls</w:t>
        </w:r>
      </w:hyperlink>
    </w:p>
    <w:p w:rsidR="00BE09A7" w:rsidRDefault="00BE09A7">
      <w:pPr>
        <w:pStyle w:val="Textoindependiente"/>
        <w:rPr>
          <w:sz w:val="20"/>
        </w:rPr>
      </w:pPr>
    </w:p>
    <w:p w:rsidR="00BE09A7" w:rsidRDefault="00F5292F">
      <w:pPr>
        <w:pStyle w:val="Textoindependiente"/>
        <w:spacing w:before="1"/>
        <w:rPr>
          <w:sz w:val="13"/>
        </w:rPr>
      </w:pPr>
      <w:r>
        <w:rPr>
          <w:lang w:val="en-US"/>
        </w:rPr>
        <w:pict>
          <v:group id="_x0000_s1185" style="position:absolute;margin-left:232.2pt;margin-top:9.7pt;width:250.6pt;height:133pt;z-index:3448;mso-wrap-distance-left:0;mso-wrap-distance-right:0;mso-position-horizontal-relative:page" coordorigin="4644,194" coordsize="5012,2660">
            <v:shape id="_x0000_s1191" type="#_x0000_t75" style="position:absolute;left:4644;top:193;width:5012;height:2660">
              <v:imagedata r:id="rId75" o:title=""/>
            </v:shape>
            <v:shape id="_x0000_s1190" type="#_x0000_t202" style="position:absolute;left:6998;top:333;width:244;height:180" filled="f" stroked="f">
              <v:textbox inset="0,0,0,0">
                <w:txbxContent>
                  <w:p w:rsidR="00BE09A7" w:rsidRDefault="007470B2">
                    <w:pPr>
                      <w:spacing w:line="180" w:lineRule="exact"/>
                      <w:rPr>
                        <w:rFonts w:ascii="Calibri"/>
                        <w:b/>
                        <w:sz w:val="18"/>
                      </w:rPr>
                    </w:pPr>
                    <w:r>
                      <w:rPr>
                        <w:rFonts w:ascii="Calibri"/>
                        <w:b/>
                        <w:color w:val="FFFFFF"/>
                        <w:sz w:val="18"/>
                      </w:rPr>
                      <w:t>1%</w:t>
                    </w:r>
                  </w:p>
                </w:txbxContent>
              </v:textbox>
            </v:shape>
            <v:shape id="_x0000_s1189" type="#_x0000_t202" style="position:absolute;left:7636;top:502;width:336;height:180" filled="f" stroked="f">
              <v:textbox inset="0,0,0,0">
                <w:txbxContent>
                  <w:p w:rsidR="00BE09A7" w:rsidRDefault="007470B2">
                    <w:pPr>
                      <w:spacing w:line="180" w:lineRule="exact"/>
                      <w:rPr>
                        <w:rFonts w:ascii="Calibri"/>
                        <w:b/>
                        <w:sz w:val="18"/>
                      </w:rPr>
                    </w:pPr>
                    <w:r>
                      <w:rPr>
                        <w:rFonts w:ascii="Calibri"/>
                        <w:b/>
                        <w:color w:val="FFFFFF"/>
                        <w:sz w:val="18"/>
                      </w:rPr>
                      <w:t>22%</w:t>
                    </w:r>
                  </w:p>
                </w:txbxContent>
              </v:textbox>
            </v:shape>
            <v:shape id="_x0000_s1188" type="#_x0000_t202" style="position:absolute;left:5817;top:912;width:336;height:180" filled="f" stroked="f">
              <v:textbox inset="0,0,0,0">
                <w:txbxContent>
                  <w:p w:rsidR="00BE09A7" w:rsidRDefault="007470B2">
                    <w:pPr>
                      <w:spacing w:line="180" w:lineRule="exact"/>
                      <w:rPr>
                        <w:rFonts w:ascii="Calibri"/>
                        <w:b/>
                        <w:sz w:val="18"/>
                      </w:rPr>
                    </w:pPr>
                    <w:r>
                      <w:rPr>
                        <w:rFonts w:ascii="Calibri"/>
                        <w:b/>
                        <w:color w:val="FFFFFF"/>
                        <w:sz w:val="18"/>
                      </w:rPr>
                      <w:t>41%</w:t>
                    </w:r>
                  </w:p>
                </w:txbxContent>
              </v:textbox>
            </v:shape>
            <v:shape id="_x0000_s1187" type="#_x0000_t202" style="position:absolute;left:7919;top:1879;width:336;height:180" filled="f" stroked="f">
              <v:textbox inset="0,0,0,0">
                <w:txbxContent>
                  <w:p w:rsidR="00BE09A7" w:rsidRDefault="007470B2">
                    <w:pPr>
                      <w:spacing w:line="180" w:lineRule="exact"/>
                      <w:rPr>
                        <w:rFonts w:ascii="Calibri"/>
                        <w:b/>
                        <w:sz w:val="18"/>
                      </w:rPr>
                    </w:pPr>
                    <w:r>
                      <w:rPr>
                        <w:rFonts w:ascii="Calibri"/>
                        <w:b/>
                        <w:color w:val="FFFFFF"/>
                        <w:sz w:val="18"/>
                      </w:rPr>
                      <w:t>35%</w:t>
                    </w:r>
                  </w:p>
                </w:txbxContent>
              </v:textbox>
            </v:shape>
            <v:shape id="_x0000_s1186" type="#_x0000_t202" style="position:absolute;left:6383;top:2074;width:244;height:180" filled="f" stroked="f">
              <v:textbox inset="0,0,0,0">
                <w:txbxContent>
                  <w:p w:rsidR="00BE09A7" w:rsidRDefault="007470B2">
                    <w:pPr>
                      <w:spacing w:line="180" w:lineRule="exact"/>
                      <w:rPr>
                        <w:rFonts w:ascii="Calibri"/>
                        <w:b/>
                        <w:sz w:val="18"/>
                      </w:rPr>
                    </w:pPr>
                    <w:r>
                      <w:rPr>
                        <w:rFonts w:ascii="Calibri"/>
                        <w:b/>
                        <w:color w:val="FFFFFF"/>
                        <w:sz w:val="18"/>
                      </w:rPr>
                      <w:t>1%</w:t>
                    </w:r>
                  </w:p>
                </w:txbxContent>
              </v:textbox>
            </v:shape>
            <w10:wrap type="topAndBottom" anchorx="page"/>
          </v:group>
        </w:pict>
      </w:r>
    </w:p>
    <w:p w:rsidR="00BE09A7" w:rsidRDefault="00BE09A7">
      <w:pPr>
        <w:pStyle w:val="Textoindependiente"/>
        <w:spacing w:before="6"/>
        <w:rPr>
          <w:sz w:val="20"/>
        </w:rPr>
      </w:pPr>
    </w:p>
    <w:p w:rsidR="00BE09A7" w:rsidRDefault="007470B2">
      <w:pPr>
        <w:tabs>
          <w:tab w:val="left" w:pos="2068"/>
          <w:tab w:val="left" w:pos="2915"/>
          <w:tab w:val="left" w:pos="3643"/>
          <w:tab w:val="left" w:pos="4415"/>
        </w:tabs>
        <w:ind w:left="1125"/>
        <w:rPr>
          <w:rFonts w:ascii="Calibri"/>
          <w:sz w:val="18"/>
        </w:rPr>
      </w:pPr>
      <w:r>
        <w:rPr>
          <w:noProof/>
          <w:lang w:eastAsia="es-MX"/>
        </w:rPr>
        <w:drawing>
          <wp:anchor distT="0" distB="0" distL="0" distR="0" simplePos="0" relativeHeight="3712" behindDoc="0" locked="0" layoutInCell="1" allowOverlap="1">
            <wp:simplePos x="0" y="0"/>
            <wp:positionH relativeFrom="page">
              <wp:posOffset>3045460</wp:posOffset>
            </wp:positionH>
            <wp:positionV relativeFrom="paragraph">
              <wp:posOffset>36186</wp:posOffset>
            </wp:positionV>
            <wp:extent cx="73660" cy="76200"/>
            <wp:effectExtent l="0" t="0" r="0" b="0"/>
            <wp:wrapNone/>
            <wp:docPr id="4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8.png"/>
                    <pic:cNvPicPr/>
                  </pic:nvPicPr>
                  <pic:blipFill>
                    <a:blip r:embed="rId76" cstate="print"/>
                    <a:stretch>
                      <a:fillRect/>
                    </a:stretch>
                  </pic:blipFill>
                  <pic:spPr>
                    <a:xfrm>
                      <a:off x="0" y="0"/>
                      <a:ext cx="73660" cy="76200"/>
                    </a:xfrm>
                    <a:prstGeom prst="rect">
                      <a:avLst/>
                    </a:prstGeom>
                  </pic:spPr>
                </pic:pic>
              </a:graphicData>
            </a:graphic>
          </wp:anchor>
        </w:drawing>
      </w:r>
      <w:r>
        <w:rPr>
          <w:noProof/>
          <w:lang w:eastAsia="es-MX"/>
        </w:rPr>
        <w:drawing>
          <wp:anchor distT="0" distB="0" distL="0" distR="0" simplePos="0" relativeHeight="268353359" behindDoc="1" locked="0" layoutInCell="1" allowOverlap="1">
            <wp:simplePos x="0" y="0"/>
            <wp:positionH relativeFrom="page">
              <wp:posOffset>3642359</wp:posOffset>
            </wp:positionH>
            <wp:positionV relativeFrom="paragraph">
              <wp:posOffset>36186</wp:posOffset>
            </wp:positionV>
            <wp:extent cx="76200" cy="76200"/>
            <wp:effectExtent l="0" t="0" r="0" b="0"/>
            <wp:wrapNone/>
            <wp:docPr id="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3.png"/>
                    <pic:cNvPicPr/>
                  </pic:nvPicPr>
                  <pic:blipFill>
                    <a:blip r:embed="rId70"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3383" behindDoc="1" locked="0" layoutInCell="1" allowOverlap="1">
            <wp:simplePos x="0" y="0"/>
            <wp:positionH relativeFrom="page">
              <wp:posOffset>4180840</wp:posOffset>
            </wp:positionH>
            <wp:positionV relativeFrom="paragraph">
              <wp:posOffset>36186</wp:posOffset>
            </wp:positionV>
            <wp:extent cx="76200" cy="76200"/>
            <wp:effectExtent l="0" t="0" r="0" b="0"/>
            <wp:wrapNone/>
            <wp:docPr id="5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63"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3407" behindDoc="1" locked="0" layoutInCell="1" allowOverlap="1">
            <wp:simplePos x="0" y="0"/>
            <wp:positionH relativeFrom="page">
              <wp:posOffset>4643120</wp:posOffset>
            </wp:positionH>
            <wp:positionV relativeFrom="paragraph">
              <wp:posOffset>36186</wp:posOffset>
            </wp:positionV>
            <wp:extent cx="76200" cy="76200"/>
            <wp:effectExtent l="0" t="0" r="0" b="0"/>
            <wp:wrapNone/>
            <wp:docPr id="5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4.png"/>
                    <pic:cNvPicPr/>
                  </pic:nvPicPr>
                  <pic:blipFill>
                    <a:blip r:embed="rId71" cstate="print"/>
                    <a:stretch>
                      <a:fillRect/>
                    </a:stretch>
                  </pic:blipFill>
                  <pic:spPr>
                    <a:xfrm>
                      <a:off x="0" y="0"/>
                      <a:ext cx="76200" cy="76200"/>
                    </a:xfrm>
                    <a:prstGeom prst="rect">
                      <a:avLst/>
                    </a:prstGeom>
                  </pic:spPr>
                </pic:pic>
              </a:graphicData>
            </a:graphic>
          </wp:anchor>
        </w:drawing>
      </w:r>
      <w:r>
        <w:rPr>
          <w:noProof/>
          <w:lang w:eastAsia="es-MX"/>
        </w:rPr>
        <w:drawing>
          <wp:anchor distT="0" distB="0" distL="0" distR="0" simplePos="0" relativeHeight="268353431" behindDoc="1" locked="0" layoutInCell="1" allowOverlap="1">
            <wp:simplePos x="0" y="0"/>
            <wp:positionH relativeFrom="page">
              <wp:posOffset>5133340</wp:posOffset>
            </wp:positionH>
            <wp:positionV relativeFrom="paragraph">
              <wp:posOffset>36186</wp:posOffset>
            </wp:positionV>
            <wp:extent cx="76200" cy="76200"/>
            <wp:effectExtent l="0" t="0" r="0" b="0"/>
            <wp:wrapNone/>
            <wp:docPr id="5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65" cstate="print"/>
                    <a:stretch>
                      <a:fillRect/>
                    </a:stretch>
                  </pic:blipFill>
                  <pic:spPr>
                    <a:xfrm>
                      <a:off x="0" y="0"/>
                      <a:ext cx="76200" cy="76200"/>
                    </a:xfrm>
                    <a:prstGeom prst="rect">
                      <a:avLst/>
                    </a:prstGeom>
                  </pic:spPr>
                </pic:pic>
              </a:graphicData>
            </a:graphic>
          </wp:anchor>
        </w:drawing>
      </w:r>
      <w:r>
        <w:rPr>
          <w:rFonts w:ascii="Calibri"/>
          <w:color w:val="585858"/>
          <w:sz w:val="18"/>
        </w:rPr>
        <w:t>Ensenada</w:t>
      </w:r>
      <w:r>
        <w:rPr>
          <w:rFonts w:ascii="Calibri"/>
          <w:color w:val="585858"/>
          <w:sz w:val="18"/>
        </w:rPr>
        <w:tab/>
        <w:t>Mexicali</w:t>
      </w:r>
      <w:r>
        <w:rPr>
          <w:rFonts w:ascii="Calibri"/>
          <w:color w:val="585858"/>
          <w:sz w:val="18"/>
        </w:rPr>
        <w:tab/>
        <w:t>Tecate</w:t>
      </w:r>
      <w:r>
        <w:rPr>
          <w:rFonts w:ascii="Calibri"/>
          <w:color w:val="585858"/>
          <w:sz w:val="18"/>
        </w:rPr>
        <w:tab/>
        <w:t>Tijuana</w:t>
      </w:r>
      <w:r>
        <w:rPr>
          <w:rFonts w:ascii="Calibri"/>
          <w:color w:val="585858"/>
          <w:sz w:val="18"/>
        </w:rPr>
        <w:tab/>
        <w:t>Playas de</w:t>
      </w:r>
      <w:r>
        <w:rPr>
          <w:rFonts w:ascii="Calibri"/>
          <w:color w:val="585858"/>
          <w:spacing w:val="-11"/>
          <w:sz w:val="18"/>
        </w:rPr>
        <w:t xml:space="preserve"> </w:t>
      </w:r>
      <w:r>
        <w:rPr>
          <w:rFonts w:ascii="Calibri"/>
          <w:color w:val="585858"/>
          <w:sz w:val="18"/>
        </w:rPr>
        <w:t>Rosarito</w:t>
      </w:r>
    </w:p>
    <w:p w:rsidR="00BE09A7" w:rsidRDefault="00BE09A7">
      <w:pPr>
        <w:rPr>
          <w:rFonts w:ascii="Calibri"/>
          <w:sz w:val="18"/>
        </w:rPr>
        <w:sectPr w:rsidR="00BE09A7">
          <w:type w:val="continuous"/>
          <w:pgSz w:w="12240" w:h="15840"/>
          <w:pgMar w:top="820" w:right="1440" w:bottom="280" w:left="1720" w:header="720" w:footer="720" w:gutter="0"/>
          <w:cols w:num="2" w:space="720" w:equalWidth="0">
            <w:col w:w="1853" w:space="248"/>
            <w:col w:w="6979"/>
          </w:cols>
        </w:sectPr>
      </w:pPr>
    </w:p>
    <w:p w:rsidR="00BE09A7" w:rsidRDefault="00BE09A7">
      <w:pPr>
        <w:pStyle w:val="Textoindependiente"/>
        <w:spacing w:before="5"/>
        <w:rPr>
          <w:rFonts w:ascii="Calibri"/>
          <w:sz w:val="15"/>
        </w:rPr>
      </w:pPr>
    </w:p>
    <w:p w:rsidR="00BE09A7" w:rsidRDefault="007470B2">
      <w:pPr>
        <w:ind w:left="2257" w:right="264" w:firstLine="1160"/>
        <w:rPr>
          <w:sz w:val="16"/>
        </w:rPr>
      </w:pPr>
      <w:r>
        <w:rPr>
          <w:sz w:val="16"/>
        </w:rPr>
        <w:t>Fuente: Sistema Educativo Estatal. Ciclo 2015-2016,</w:t>
      </w:r>
      <w:hyperlink r:id="rId77">
        <w:r>
          <w:rPr>
            <w:sz w:val="16"/>
          </w:rPr>
          <w:t xml:space="preserve"> www.educacionbc.edu.mx/.../2016/.../Matricula%20por%20nivel%20educativo.xls</w:t>
        </w:r>
      </w:hyperlink>
    </w:p>
    <w:p w:rsidR="00BE09A7" w:rsidRDefault="00BE09A7">
      <w:pPr>
        <w:rPr>
          <w:sz w:val="16"/>
        </w:rPr>
        <w:sectPr w:rsidR="00BE09A7">
          <w:type w:val="continuous"/>
          <w:pgSz w:w="12240" w:h="15840"/>
          <w:pgMar w:top="820" w:right="1440" w:bottom="280" w:left="1720" w:header="720" w:footer="720" w:gutter="0"/>
          <w:cols w:space="720"/>
        </w:sect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spacing w:after="1"/>
        <w:rPr>
          <w:sz w:val="18"/>
        </w:rPr>
      </w:pPr>
    </w:p>
    <w:p w:rsidR="00BE09A7" w:rsidRDefault="007470B2">
      <w:pPr>
        <w:pStyle w:val="Textoindependiente"/>
        <w:ind w:left="101"/>
        <w:rPr>
          <w:sz w:val="20"/>
        </w:rPr>
      </w:pPr>
      <w:r>
        <w:rPr>
          <w:noProof/>
          <w:sz w:val="20"/>
          <w:lang w:eastAsia="es-MX"/>
        </w:rPr>
        <w:drawing>
          <wp:inline distT="0" distB="0" distL="0" distR="0">
            <wp:extent cx="5592911" cy="3320415"/>
            <wp:effectExtent l="0" t="0" r="0" b="0"/>
            <wp:docPr id="5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jpeg"/>
                    <pic:cNvPicPr/>
                  </pic:nvPicPr>
                  <pic:blipFill>
                    <a:blip r:embed="rId23" cstate="print"/>
                    <a:stretch>
                      <a:fillRect/>
                    </a:stretch>
                  </pic:blipFill>
                  <pic:spPr>
                    <a:xfrm>
                      <a:off x="0" y="0"/>
                      <a:ext cx="5592911" cy="3320415"/>
                    </a:xfrm>
                    <a:prstGeom prst="rect">
                      <a:avLst/>
                    </a:prstGeom>
                  </pic:spPr>
                </pic:pic>
              </a:graphicData>
            </a:graphic>
          </wp:inline>
        </w:drawing>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7470B2">
      <w:pPr>
        <w:pStyle w:val="Ttulo1"/>
        <w:tabs>
          <w:tab w:val="left" w:pos="4985"/>
          <w:tab w:val="left" w:pos="6501"/>
        </w:tabs>
        <w:spacing w:line="276" w:lineRule="auto"/>
        <w:ind w:right="252"/>
        <w:rPr>
          <w:b/>
        </w:rPr>
      </w:pPr>
      <w:bookmarkStart w:id="6" w:name="_TOC_250003"/>
      <w:r>
        <w:rPr>
          <w:b/>
          <w:color w:val="1F487C"/>
        </w:rPr>
        <w:t>Seguimiento</w:t>
      </w:r>
      <w:r>
        <w:rPr>
          <w:b/>
          <w:color w:val="1F487C"/>
        </w:rPr>
        <w:tab/>
        <w:t>a</w:t>
      </w:r>
      <w:r>
        <w:rPr>
          <w:b/>
          <w:color w:val="1F487C"/>
        </w:rPr>
        <w:tab/>
        <w:t>Aspectos Susceptibles de</w:t>
      </w:r>
      <w:r>
        <w:rPr>
          <w:b/>
          <w:color w:val="1F487C"/>
          <w:spacing w:val="-17"/>
        </w:rPr>
        <w:t xml:space="preserve"> </w:t>
      </w:r>
      <w:bookmarkEnd w:id="6"/>
      <w:r>
        <w:rPr>
          <w:b/>
          <w:color w:val="1F487C"/>
        </w:rPr>
        <w:t>Mejora</w:t>
      </w:r>
    </w:p>
    <w:p w:rsidR="00BE09A7" w:rsidRDefault="00BE09A7">
      <w:pPr>
        <w:spacing w:line="276" w:lineRule="auto"/>
        <w:sectPr w:rsidR="00BE09A7">
          <w:pgSz w:w="12240" w:h="15840"/>
          <w:pgMar w:top="1220" w:right="1440" w:bottom="1340" w:left="1600" w:header="420" w:footer="1147" w:gutter="0"/>
          <w:cols w:space="720"/>
        </w:sectPr>
      </w:pPr>
    </w:p>
    <w:p w:rsidR="00BE09A7" w:rsidRDefault="007470B2">
      <w:pPr>
        <w:pStyle w:val="Ttulo3"/>
        <w:rPr>
          <w:b/>
        </w:rPr>
      </w:pPr>
      <w:r>
        <w:rPr>
          <w:b/>
          <w:color w:val="1F487C"/>
        </w:rPr>
        <w:lastRenderedPageBreak/>
        <w:t>Seguimiento a los Aspectos Susceptibles de Mejora</w:t>
      </w:r>
    </w:p>
    <w:p w:rsidR="00BE09A7" w:rsidRDefault="00BE09A7">
      <w:pPr>
        <w:pStyle w:val="Textoindependiente"/>
        <w:spacing w:before="1"/>
        <w:rPr>
          <w:b/>
          <w:sz w:val="52"/>
        </w:rPr>
      </w:pPr>
    </w:p>
    <w:p w:rsidR="00BE09A7" w:rsidRDefault="007470B2">
      <w:pPr>
        <w:pStyle w:val="Textoindependiente"/>
        <w:spacing w:before="1" w:line="360" w:lineRule="auto"/>
        <w:ind w:left="100" w:right="266"/>
        <w:jc w:val="both"/>
      </w:pPr>
      <w:r>
        <w:t>Derivado de la Evaluación Específica de Desempeño del Subsidio para el Desarrollo de Organismos Descentralizados, se emitieron diversas recomendaciones las cuales tienen como principal objetivo mejorar el desempeño de los recursos federales, desde la gestión hasta el ejercicio.</w:t>
      </w:r>
    </w:p>
    <w:p w:rsidR="00BE09A7" w:rsidRDefault="007470B2">
      <w:pPr>
        <w:pStyle w:val="Textoindependiente"/>
        <w:spacing w:before="4" w:line="360" w:lineRule="auto"/>
        <w:ind w:left="100" w:right="264"/>
        <w:jc w:val="both"/>
      </w:pPr>
      <w:r>
        <w:t>Para la valoración en la atención de los aspectos susceptibles de mejora de la evaluación anterior, se consideran los siguientes parámetros que  conllevan el análisis y una ponderación en cuatro niveles: Excelente, Bueno, Regular y Malo.</w:t>
      </w:r>
    </w:p>
    <w:p w:rsidR="00BE09A7" w:rsidRDefault="00BE09A7">
      <w:pPr>
        <w:pStyle w:val="Textoindependiente"/>
        <w:rPr>
          <w:sz w:val="20"/>
        </w:rPr>
      </w:pPr>
    </w:p>
    <w:p w:rsidR="00BE09A7" w:rsidRDefault="00F5292F">
      <w:pPr>
        <w:pStyle w:val="Textoindependiente"/>
        <w:spacing w:before="8"/>
        <w:rPr>
          <w:sz w:val="29"/>
        </w:rPr>
      </w:pPr>
      <w:r>
        <w:rPr>
          <w:lang w:val="en-US"/>
        </w:rPr>
        <w:pict>
          <v:group id="_x0000_s1166" style="position:absolute;margin-left:85.15pt;margin-top:19.45pt;width:431.8pt;height:252pt;z-index:3928;mso-wrap-distance-left:0;mso-wrap-distance-right:0;mso-position-horizontal-relative:page" coordorigin="1703,389" coordsize="8636,5040">
            <v:shape id="_x0000_s1184" style="position:absolute;left:1703;top:389;width:2112;height:5040" coordorigin="1703,389" coordsize="2112,5040" path="m3603,389r-1689,l1847,400r-58,30l1744,475r-30,58l1703,600r,4618l1714,5285r30,58l1789,5388r58,30l1914,5429r1689,l3670,5418r58,-30l3774,5343r30,-58l3814,5218r,-4618l3804,533r-30,-58l3728,430r-58,-30l3603,389xe" fillcolor="#c0504d" stroked="f">
              <v:path arrowok="t"/>
            </v:shape>
            <v:shape id="_x0000_s1183" style="position:absolute;left:1919;top:691;width:1679;height:1679" coordorigin="1920,691" coordsize="1679,1679" path="m2759,691r-77,4l2608,705r-72,16l2466,744r-67,28l2335,806r-60,39l2218,889r-53,48l2117,990r-44,57l2034,1107r-34,64l1972,1238r-22,70l1933,1380r-10,74l1920,1531r3,76l1933,1681r17,73l1972,1823r28,67l2034,1954r39,61l2117,2071r48,53l2218,2172r57,44l2335,2255r64,34l2466,2317r70,23l2608,2356r74,10l2759,2370r76,-4l2910,2356r72,-16l3052,2317r67,-28l3182,2255r61,-39l3299,2172r53,-48l3401,2071r43,-56l3483,1954r34,-64l3545,1823r23,-69l3584,1681r11,-74l3598,1531r-3,-77l3584,1380r-16,-72l3545,1238r-28,-67l3483,1107r-39,-60l3401,990r-49,-53l3299,889r-56,-44l3182,806r-63,-34l3052,744r-70,-23l2910,705r-75,-10l2759,691xe" fillcolor="red" stroked="f">
              <v:path arrowok="t"/>
            </v:shape>
            <v:shape id="_x0000_s1182" style="position:absolute;left:1919;top:691;width:1679;height:1679" coordorigin="1920,691" coordsize="1679,1679" path="m1920,1531r3,-77l1933,1380r17,-72l1972,1238r28,-67l2034,1107r39,-60l2117,990r48,-53l2218,889r57,-44l2335,806r64,-34l2466,744r70,-23l2608,705r74,-10l2759,691r76,4l2910,705r72,16l3052,744r67,28l3182,806r61,39l3299,889r53,48l3401,990r43,57l3483,1107r34,64l3545,1238r23,70l3584,1380r11,74l3598,1531r-3,76l3584,1681r-16,73l3545,1823r-28,67l3483,1954r-39,61l3401,2071r-49,53l3299,2172r-56,44l3182,2255r-63,34l3052,2317r-70,23l2910,2356r-75,10l2759,2370r-77,-4l2608,2356r-72,-16l2466,2317r-67,-28l2335,2255r-60,-39l2218,2172r-53,-48l2117,2071r-44,-56l2034,1954r-34,-64l1972,1823r-22,-69l1933,1681r-10,-74l1920,1531xe" filled="f" strokecolor="white" strokeweight="2pt">
              <v:path arrowok="t"/>
            </v:shape>
            <v:shape id="_x0000_s1181" style="position:absolute;left:3877;top:389;width:2112;height:5040" coordorigin="3878,389" coordsize="2112,5040" path="m5778,389r-1689,l4022,400r-58,30l3919,475r-30,58l3878,600r,4618l3889,5285r30,58l3964,5388r58,30l4089,5429r1689,l5845,5418r58,-30l5949,5343r30,-58l5989,5218r,-4618l5979,533r-30,-58l5903,430r-58,-30l5778,389xe" fillcolor="#bd8351" stroked="f">
              <v:path arrowok="t"/>
            </v:shape>
            <v:shape id="_x0000_s1180" style="position:absolute;left:4094;top:691;width:1679;height:1679" coordorigin="4094,691" coordsize="1679,1679" path="m4934,691r-77,4l4783,705r-72,16l4641,744r-67,28l4510,806r-60,39l4393,889r-53,48l4292,990r-44,57l4209,1107r-34,64l4147,1238r-23,70l4108,1380r-10,74l4094,1531r4,76l4108,1681r16,73l4147,1823r28,67l4209,1954r39,61l4292,2071r48,53l4393,2172r57,44l4510,2255r64,34l4641,2317r70,23l4783,2356r74,10l4934,2370r76,-4l5084,2356r73,-16l5226,2317r67,-28l5357,2255r61,-39l5474,2172r53,-48l5575,2071r44,-56l5658,1954r34,-64l5720,1823r23,-69l5759,1681r10,-74l5773,1531r-4,-77l5759,1380r-16,-72l5720,1238r-28,-67l5658,1107r-39,-60l5575,990r-48,-53l5474,889r-56,-44l5357,806r-64,-34l5226,744r-69,-23l5084,705r-74,-10l4934,691xe" fillcolor="#943735" stroked="f">
              <v:path arrowok="t"/>
            </v:shape>
            <v:shape id="_x0000_s1179" style="position:absolute;left:4094;top:691;width:1679;height:1679" coordorigin="4094,691" coordsize="1679,1679" path="m4094,1531r4,-77l4108,1380r16,-72l4147,1238r28,-67l4209,1107r39,-60l4292,990r48,-53l4393,889r57,-44l4510,806r64,-34l4641,744r70,-23l4783,705r74,-10l4934,691r76,4l5084,705r73,16l5226,744r67,28l5357,806r61,39l5474,889r53,48l5575,990r44,57l5658,1107r34,64l5720,1238r23,70l5759,1380r10,74l5773,1531r-4,76l5759,1681r-16,73l5720,1823r-28,67l5658,1954r-39,61l5575,2071r-48,53l5474,2172r-56,44l5357,2255r-64,34l5226,2317r-69,23l5084,2356r-74,10l4934,2370r-77,-4l4783,2356r-72,-16l4641,2317r-67,-28l4510,2255r-60,-39l4393,2172r-53,-48l4292,2071r-44,-56l4209,1954r-34,-64l4147,1823r-23,-69l4108,1681r-10,-74l4094,1531xe" filled="f" strokecolor="white" strokeweight="2pt">
              <v:path arrowok="t"/>
            </v:shape>
            <v:shape id="_x0000_s1178" style="position:absolute;left:6052;top:389;width:2112;height:5040" coordorigin="6053,389" coordsize="2112,5040" path="m7953,389r-1689,l6197,400r-58,30l6093,475r-30,58l6053,600r,4618l6063,5285r30,58l6139,5388r58,30l6264,5429r1689,l8020,5418r58,-30l8123,5343r30,-58l8164,5218r,-4618l8153,533r-30,-58l8078,430r-58,-30l7953,389xe" fillcolor="#bcb154" stroked="f">
              <v:path arrowok="t"/>
            </v:shape>
            <v:shape id="_x0000_s1177" style="position:absolute;left:6269;top:691;width:1679;height:1679" coordorigin="6269,691" coordsize="1679,1679" path="m7108,691r-76,4l6958,705r-73,16l6816,744r-67,28l6685,806r-61,39l6568,889r-53,48l6467,990r-44,57l6384,1107r-34,64l6322,1238r-23,70l6283,1380r-10,74l6269,1531r4,76l6283,1681r16,73l6322,1823r28,67l6384,1954r39,61l6467,2071r48,53l6568,2172r56,44l6685,2255r64,34l6816,2317r69,23l6958,2356r74,10l7108,2370r77,-4l7259,2356r72,-16l7401,2317r67,-28l7532,2255r60,-39l7649,2172r53,-48l7750,2071r44,-56l7833,1954r34,-64l7895,1823r23,-69l7934,1681r10,-74l7948,1531r-4,-77l7934,1380r-16,-72l7895,1238r-28,-67l7833,1107r-39,-60l7750,990r-48,-53l7649,889r-57,-44l7532,806r-64,-34l7401,744r-70,-23l7259,705r-74,-10l7108,691xe" fillcolor="#f79546" stroked="f">
              <v:path arrowok="t"/>
            </v:shape>
            <v:shape id="_x0000_s1176" style="position:absolute;left:6269;top:691;width:1679;height:1679" coordorigin="6269,691" coordsize="1679,1679" path="m6269,1531r4,-77l6283,1380r16,-72l6322,1238r28,-67l6384,1107r39,-60l6467,990r48,-53l6568,889r56,-44l6685,806r64,-34l6816,744r69,-23l6958,705r74,-10l7108,691r77,4l7259,705r72,16l7401,744r67,28l7532,806r60,39l7649,889r53,48l7750,990r44,57l7833,1107r34,64l7895,1238r23,70l7934,1380r10,74l7948,1531r-4,76l7934,1681r-16,73l7895,1823r-28,67l7833,1954r-39,61l7750,2071r-48,53l7649,2172r-57,44l7532,2255r-64,34l7401,2317r-70,23l7259,2356r-74,10l7108,2370r-76,-4l6958,2356r-73,-16l6816,2317r-67,-28l6685,2255r-61,-39l6568,2172r-53,-48l6467,2071r-44,-56l6384,1954r-34,-64l6322,1823r-23,-69l6283,1681r-10,-74l6269,1531xe" filled="f" strokecolor="white" strokeweight="2pt">
              <v:path arrowok="t"/>
            </v:shape>
            <v:shape id="_x0000_s1175" style="position:absolute;left:8227;top:389;width:2112;height:5040" coordorigin="8228,389" coordsize="2112,5040" path="m10128,389r-1689,l8372,400r-58,30l8268,475r-30,58l8228,600r,4618l8238,5285r30,58l8314,5388r58,30l8439,5429r1689,l10195,5418r58,-30l10298,5343r30,-58l10339,5218r,-4618l10328,533r-30,-58l10253,430r-58,-30l10128,389xe" fillcolor="#9bba58" stroked="f">
              <v:path arrowok="t"/>
            </v:shape>
            <v:shape id="_x0000_s1174" style="position:absolute;left:8444;top:691;width:1679;height:1679" coordorigin="8444,691" coordsize="1679,1679" path="m9283,691r-76,4l9132,705r-72,16l8990,744r-67,28l8860,806r-61,39l8743,889r-53,48l8641,990r-43,57l8559,1107r-34,64l8497,1238r-23,70l8458,1380r-11,74l8444,1531r3,76l8458,1681r16,73l8497,1823r28,67l8559,1954r39,61l8641,2071r49,53l8743,2172r56,44l8860,2255r63,34l8990,2317r70,23l9132,2356r75,10l9283,2370r77,-4l9434,2356r72,-16l9576,2317r67,-28l9707,2255r60,-39l9824,2172r53,-48l9925,2071r44,-56l10008,1954r34,-64l10070,1823r22,-69l10109,1681r10,-74l10122,1531r-3,-77l10109,1380r-17,-72l10070,1238r-28,-67l10008,1107r-39,-60l9925,990r-48,-53l9824,889r-57,-44l9707,806r-64,-34l9576,744r-70,-23l9434,705r-74,-10l9283,691xe" fillcolor="#00af50" stroked="f">
              <v:path arrowok="t"/>
            </v:shape>
            <v:shape id="_x0000_s1173" style="position:absolute;left:8444;top:691;width:1679;height:1679" coordorigin="8444,691" coordsize="1679,1679" path="m8444,1531r3,-77l8458,1380r16,-72l8497,1238r28,-67l8559,1107r39,-60l8641,990r49,-53l8743,889r56,-44l8860,806r63,-34l8990,744r70,-23l9132,705r75,-10l9283,691r77,4l9434,705r72,16l9576,744r67,28l9707,806r60,39l9824,889r53,48l9925,990r44,57l10008,1107r34,64l10070,1238r22,70l10109,1380r10,74l10122,1531r-3,76l10109,1681r-17,73l10070,1823r-28,67l10008,1954r-39,61l9925,2071r-48,53l9824,2172r-57,44l9707,2255r-64,34l9576,2317r-70,23l9434,2356r-74,10l9283,2370r-76,-4l9132,2356r-72,-16l8990,2317r-67,-28l8860,2255r-61,-39l8743,2172r-53,-48l8641,2071r-43,-56l8559,1954r-34,-64l8497,1823r-23,-69l8458,1681r-11,-74l8444,1531xe" filled="f" strokecolor="white" strokeweight="2pt">
              <v:path arrowok="t"/>
            </v:shape>
            <v:shape id="_x0000_s1172" style="position:absolute;left:2046;top:4421;width:7949;height:756" coordorigin="2047,4421" coordsize="7949,756" o:spt="100" adj="0,,0" path="m2425,4421r-378,378l2425,5177r,-189l9806,4988r189,-189l9806,4610r-7381,l2425,4421xm9806,4988r-189,l9617,5177r189,-189xm9617,4421r,189l9806,4610,9617,4421xe" fillcolor="#e8d0d0" stroked="f">
              <v:stroke joinstyle="round"/>
              <v:formulas/>
              <v:path arrowok="t" o:connecttype="segments"/>
            </v:shape>
            <v:shape id="_x0000_s1171" style="position:absolute;left:2046;top:4421;width:7949;height:756" coordorigin="2047,4421" coordsize="7949,756" path="m2047,4799r378,-378l2425,4610r7192,l9617,4421r378,378l9617,5177r,-189l2425,4988r,189l2047,4799xe" filled="f" strokecolor="white" strokeweight="2pt">
              <v:path arrowok="t"/>
            </v:shape>
            <v:shape id="_x0000_s1170" type="#_x0000_t202" style="position:absolute;left:2227;top:2897;width:1084;height:1060" filled="f" stroked="f">
              <v:textbox inset="0,0,0,0">
                <w:txbxContent>
                  <w:p w:rsidR="00BE09A7" w:rsidRDefault="007470B2">
                    <w:pPr>
                      <w:spacing w:line="428" w:lineRule="exact"/>
                      <w:ind w:left="92"/>
                      <w:rPr>
                        <w:rFonts w:ascii="Calibri"/>
                        <w:sz w:val="42"/>
                      </w:rPr>
                    </w:pPr>
                    <w:r>
                      <w:rPr>
                        <w:rFonts w:ascii="Calibri"/>
                        <w:color w:val="FFFFFF"/>
                        <w:sz w:val="42"/>
                      </w:rPr>
                      <w:t>Malo</w:t>
                    </w:r>
                  </w:p>
                  <w:p w:rsidR="00BE09A7" w:rsidRDefault="007470B2">
                    <w:pPr>
                      <w:spacing w:before="127" w:line="505" w:lineRule="exact"/>
                      <w:rPr>
                        <w:rFonts w:ascii="Calibri"/>
                        <w:sz w:val="42"/>
                      </w:rPr>
                    </w:pPr>
                    <w:r>
                      <w:rPr>
                        <w:rFonts w:ascii="Calibri"/>
                        <w:color w:val="FFFFFF"/>
                        <w:sz w:val="42"/>
                      </w:rPr>
                      <w:t>0-59%</w:t>
                    </w:r>
                  </w:p>
                </w:txbxContent>
              </v:textbox>
            </v:shape>
            <v:shape id="_x0000_s1169" type="#_x0000_t202" style="position:absolute;left:4290;top:2897;width:1307;height:1060" filled="f" stroked="f">
              <v:textbox inset="0,0,0,0">
                <w:txbxContent>
                  <w:p w:rsidR="00BE09A7" w:rsidRDefault="007470B2">
                    <w:pPr>
                      <w:spacing w:line="428" w:lineRule="exact"/>
                      <w:rPr>
                        <w:rFonts w:ascii="Calibri"/>
                        <w:sz w:val="42"/>
                      </w:rPr>
                    </w:pPr>
                    <w:r>
                      <w:rPr>
                        <w:rFonts w:ascii="Calibri"/>
                        <w:color w:val="FFFFFF"/>
                        <w:sz w:val="42"/>
                      </w:rPr>
                      <w:t>Regular</w:t>
                    </w:r>
                  </w:p>
                  <w:p w:rsidR="00BE09A7" w:rsidRDefault="007470B2">
                    <w:pPr>
                      <w:spacing w:before="127" w:line="505" w:lineRule="exact"/>
                      <w:ind w:left="4"/>
                      <w:rPr>
                        <w:rFonts w:ascii="Calibri"/>
                        <w:sz w:val="42"/>
                      </w:rPr>
                    </w:pPr>
                    <w:r>
                      <w:rPr>
                        <w:rFonts w:ascii="Calibri"/>
                        <w:color w:val="FFFFFF"/>
                        <w:sz w:val="42"/>
                      </w:rPr>
                      <w:t>60-79%</w:t>
                    </w:r>
                  </w:p>
                </w:txbxContent>
              </v:textbox>
            </v:shape>
            <v:shape id="_x0000_s1168" type="#_x0000_t202" style="position:absolute;left:6562;top:2897;width:1118;height:1060" filled="f" stroked="f">
              <v:textbox inset="0,0,0,0">
                <w:txbxContent>
                  <w:p w:rsidR="00BE09A7" w:rsidRDefault="007470B2">
                    <w:pPr>
                      <w:spacing w:line="428" w:lineRule="exact"/>
                      <w:rPr>
                        <w:rFonts w:ascii="Calibri"/>
                        <w:sz w:val="42"/>
                      </w:rPr>
                    </w:pPr>
                    <w:r>
                      <w:rPr>
                        <w:rFonts w:ascii="Calibri"/>
                        <w:color w:val="FFFFFF"/>
                        <w:sz w:val="42"/>
                      </w:rPr>
                      <w:t>Bueno</w:t>
                    </w:r>
                  </w:p>
                  <w:p w:rsidR="00BE09A7" w:rsidRDefault="007470B2">
                    <w:pPr>
                      <w:spacing w:before="127" w:line="505" w:lineRule="exact"/>
                      <w:ind w:left="60"/>
                      <w:rPr>
                        <w:rFonts w:ascii="Calibri"/>
                        <w:sz w:val="42"/>
                      </w:rPr>
                    </w:pPr>
                    <w:r>
                      <w:rPr>
                        <w:rFonts w:ascii="Calibri"/>
                        <w:color w:val="FFFFFF"/>
                        <w:sz w:val="42"/>
                      </w:rPr>
                      <w:t>80-89</w:t>
                    </w:r>
                  </w:p>
                </w:txbxContent>
              </v:textbox>
            </v:shape>
            <v:shape id="_x0000_s1167" type="#_x0000_t202" style="position:absolute;left:8473;top:2897;width:1646;height:1060" filled="f" stroked="f">
              <v:textbox inset="0,0,0,0">
                <w:txbxContent>
                  <w:p w:rsidR="00BE09A7" w:rsidRDefault="007470B2">
                    <w:pPr>
                      <w:spacing w:line="428" w:lineRule="exact"/>
                      <w:rPr>
                        <w:rFonts w:ascii="Calibri"/>
                        <w:sz w:val="42"/>
                      </w:rPr>
                    </w:pPr>
                    <w:r>
                      <w:rPr>
                        <w:rFonts w:ascii="Calibri"/>
                        <w:color w:val="FFFFFF"/>
                        <w:spacing w:val="-4"/>
                        <w:sz w:val="42"/>
                      </w:rPr>
                      <w:t>Excelente</w:t>
                    </w:r>
                  </w:p>
                  <w:p w:rsidR="00BE09A7" w:rsidRDefault="007470B2">
                    <w:pPr>
                      <w:spacing w:before="127" w:line="505" w:lineRule="exact"/>
                      <w:ind w:left="67"/>
                      <w:rPr>
                        <w:rFonts w:ascii="Calibri"/>
                        <w:sz w:val="42"/>
                      </w:rPr>
                    </w:pPr>
                    <w:r>
                      <w:rPr>
                        <w:rFonts w:ascii="Calibri"/>
                        <w:color w:val="FFFFFF"/>
                        <w:sz w:val="42"/>
                      </w:rPr>
                      <w:t>90-100%</w:t>
                    </w:r>
                  </w:p>
                </w:txbxContent>
              </v:textbox>
            </v:shape>
            <w10:wrap type="topAndBottom" anchorx="page"/>
          </v:group>
        </w:pict>
      </w:r>
    </w:p>
    <w:p w:rsidR="00BE09A7" w:rsidRDefault="00BE09A7">
      <w:pPr>
        <w:pStyle w:val="Textoindependiente"/>
        <w:rPr>
          <w:sz w:val="28"/>
        </w:rPr>
      </w:pPr>
    </w:p>
    <w:p w:rsidR="00BE09A7" w:rsidRDefault="00BE09A7">
      <w:pPr>
        <w:pStyle w:val="Textoindependiente"/>
        <w:rPr>
          <w:sz w:val="28"/>
        </w:rPr>
      </w:pPr>
    </w:p>
    <w:p w:rsidR="00BE09A7" w:rsidRDefault="00BE09A7">
      <w:pPr>
        <w:pStyle w:val="Textoindependiente"/>
        <w:spacing w:before="2"/>
        <w:rPr>
          <w:sz w:val="26"/>
        </w:rPr>
      </w:pPr>
    </w:p>
    <w:p w:rsidR="00BE09A7" w:rsidRDefault="007470B2">
      <w:pPr>
        <w:pStyle w:val="Textoindependiente"/>
        <w:spacing w:line="360" w:lineRule="auto"/>
        <w:ind w:left="100"/>
      </w:pPr>
      <w:r>
        <w:t>Dichas recomendaciones, han sido atendidas en el ejercicio fiscal 2016, en donde se destacan las siguientes:</w:t>
      </w:r>
    </w:p>
    <w:p w:rsidR="00BE09A7" w:rsidRDefault="00BE09A7">
      <w:pPr>
        <w:spacing w:line="360" w:lineRule="auto"/>
        <w:sectPr w:rsidR="00BE09A7">
          <w:pgSz w:w="12240" w:h="15840"/>
          <w:pgMar w:top="1220" w:right="1440" w:bottom="1340" w:left="1600" w:header="420" w:footer="1147" w:gutter="0"/>
          <w:cols w:space="720"/>
        </w:sectPr>
      </w:pPr>
    </w:p>
    <w:p w:rsidR="00BE09A7" w:rsidRDefault="00F5292F">
      <w:pPr>
        <w:pStyle w:val="Textoindependiente"/>
        <w:spacing w:before="196" w:line="360" w:lineRule="auto"/>
        <w:ind w:left="100" w:right="4699"/>
        <w:jc w:val="both"/>
      </w:pPr>
      <w:r>
        <w:rPr>
          <w:lang w:val="en-US"/>
        </w:rPr>
        <w:lastRenderedPageBreak/>
        <w:pict>
          <v:shape id="_x0000_s1165" type="#_x0000_t202" style="position:absolute;left:0;text-align:left;margin-left:322.9pt;margin-top:10.3pt;width:205.95pt;height:91.25pt;z-index:3952;mso-position-horizontal-relative:page" fillcolor="#00af50" strokecolor="#92d050" strokeweight="2pt">
            <v:textbox inset="0,0,0,0">
              <w:txbxContent>
                <w:p w:rsidR="00BE09A7" w:rsidRDefault="00BE09A7">
                  <w:pPr>
                    <w:pStyle w:val="Textoindependiente"/>
                    <w:spacing w:before="8"/>
                    <w:rPr>
                      <w:sz w:val="40"/>
                    </w:rPr>
                  </w:pPr>
                </w:p>
                <w:p w:rsidR="00BE09A7" w:rsidRDefault="007470B2">
                  <w:pPr>
                    <w:tabs>
                      <w:tab w:val="left" w:pos="1888"/>
                    </w:tabs>
                    <w:ind w:left="472"/>
                    <w:rPr>
                      <w:rFonts w:ascii="Calibri"/>
                      <w:sz w:val="44"/>
                    </w:rPr>
                  </w:pPr>
                  <w:r>
                    <w:rPr>
                      <w:rFonts w:ascii="Calibri"/>
                      <w:color w:val="FFFFFF"/>
                      <w:sz w:val="44"/>
                    </w:rPr>
                    <w:t>100%</w:t>
                  </w:r>
                  <w:r>
                    <w:rPr>
                      <w:rFonts w:ascii="Calibri"/>
                      <w:color w:val="FFFFFF"/>
                      <w:sz w:val="44"/>
                    </w:rPr>
                    <w:tab/>
                    <w:t>Excelente</w:t>
                  </w:r>
                </w:p>
              </w:txbxContent>
            </v:textbox>
            <w10:wrap anchorx="page"/>
          </v:shape>
        </w:pict>
      </w:r>
      <w:r w:rsidR="007470B2">
        <w:t>La UPBC y el COBACH-BC, deben  utilizar estos recursos para  sustitución de equipo en mal estado, pero también para mejorar procesos administrativos que sean electrónicos y facilitar trámites a los estudiantes y a los maestros.</w:t>
      </w:r>
    </w:p>
    <w:p w:rsidR="00BE09A7" w:rsidRDefault="00BE09A7">
      <w:pPr>
        <w:pStyle w:val="Textoindependiente"/>
        <w:spacing w:before="4"/>
        <w:rPr>
          <w:sz w:val="36"/>
        </w:rPr>
      </w:pPr>
    </w:p>
    <w:p w:rsidR="00BE09A7" w:rsidRDefault="007470B2">
      <w:pPr>
        <w:pStyle w:val="Textoindependiente"/>
        <w:spacing w:line="360" w:lineRule="auto"/>
        <w:ind w:left="100" w:right="255"/>
        <w:jc w:val="both"/>
      </w:pPr>
      <w:r>
        <w:t>Se ha Atendido al 100% la recomendación, ya que se puede encontrar en el Informe sobre la Situación Económica, las Finanzas Públicas y la Deuda Pública de Estado de Baja California, en su nivel Financiero al 4to Trimestre de 2016, que se emitieron gastos en las partidas 211-Materiales, útiles y equipos menores de oficina, 214-Materiales, útiles y equipos menores de tecnología de la información y comunicaciones, 215-Material impreso e información digital, y 352-Instalación, reparación y mantenimiento de mobiliario y equipo de administración, educacional y recreativo.</w:t>
      </w:r>
    </w:p>
    <w:p w:rsidR="00BE09A7" w:rsidRDefault="00BE09A7">
      <w:pPr>
        <w:pStyle w:val="Textoindependiente"/>
        <w:spacing w:before="4"/>
        <w:rPr>
          <w:sz w:val="36"/>
        </w:rPr>
      </w:pPr>
    </w:p>
    <w:p w:rsidR="00BE09A7" w:rsidRDefault="00F5292F">
      <w:pPr>
        <w:pStyle w:val="Textoindependiente"/>
        <w:spacing w:line="360" w:lineRule="auto"/>
        <w:ind w:left="3373" w:right="260" w:hanging="12"/>
        <w:jc w:val="both"/>
      </w:pPr>
      <w:r>
        <w:rPr>
          <w:lang w:val="en-US"/>
        </w:rPr>
        <w:pict>
          <v:shape id="_x0000_s1164" type="#_x0000_t202" style="position:absolute;left:0;text-align:left;margin-left:85.35pt;margin-top:.85pt;width:149pt;height:91.25pt;z-index:3976;mso-position-horizontal-relative:page" fillcolor="#00af50" strokecolor="#9bba58" strokeweight="2pt">
            <v:textbox inset="0,0,0,0">
              <w:txbxContent>
                <w:p w:rsidR="00BE09A7" w:rsidRDefault="00BE09A7">
                  <w:pPr>
                    <w:pStyle w:val="Textoindependiente"/>
                    <w:rPr>
                      <w:sz w:val="28"/>
                    </w:rPr>
                  </w:pPr>
                </w:p>
                <w:p w:rsidR="00BE09A7" w:rsidRDefault="00BE09A7">
                  <w:pPr>
                    <w:pStyle w:val="Textoindependiente"/>
                    <w:rPr>
                      <w:sz w:val="23"/>
                    </w:rPr>
                  </w:pPr>
                </w:p>
                <w:p w:rsidR="00BE09A7" w:rsidRDefault="007470B2">
                  <w:pPr>
                    <w:ind w:left="565"/>
                    <w:rPr>
                      <w:rFonts w:ascii="Calibri"/>
                      <w:sz w:val="28"/>
                    </w:rPr>
                  </w:pPr>
                  <w:r>
                    <w:rPr>
                      <w:rFonts w:ascii="Calibri"/>
                      <w:color w:val="FFFFFF"/>
                      <w:sz w:val="28"/>
                    </w:rPr>
                    <w:t>100% Excelente</w:t>
                  </w:r>
                </w:p>
              </w:txbxContent>
            </v:textbox>
            <w10:wrap anchorx="page"/>
          </v:shape>
        </w:pict>
      </w:r>
      <w:r w:rsidR="007470B2">
        <w:t>Identificar en los programas operativos anuales de los organismos beneficiados con este fondo (organismos descentralizados estatales) a través de metas o acciones el uso de estos recursos, para evaluar el desempeño en  términos de lo programado.</w:t>
      </w:r>
    </w:p>
    <w:p w:rsidR="00BE09A7" w:rsidRDefault="00BE09A7">
      <w:pPr>
        <w:pStyle w:val="Textoindependiente"/>
        <w:spacing w:before="4"/>
        <w:rPr>
          <w:sz w:val="36"/>
        </w:rPr>
      </w:pPr>
    </w:p>
    <w:p w:rsidR="00BE09A7" w:rsidRDefault="007470B2">
      <w:pPr>
        <w:pStyle w:val="Textoindependiente"/>
        <w:spacing w:before="1" w:line="360" w:lineRule="auto"/>
        <w:ind w:left="100" w:right="254"/>
        <w:jc w:val="both"/>
      </w:pPr>
      <w:r>
        <w:t>Se encuentra atendida al 100% por la UPBC esta recomendación, ya que en su Programa Operativo Anual (POA), se tiene la meta “Asegurar el cumplimiento</w:t>
      </w:r>
      <w:r>
        <w:rPr>
          <w:spacing w:val="-8"/>
        </w:rPr>
        <w:t xml:space="preserve"> </w:t>
      </w:r>
      <w:r>
        <w:t>de</w:t>
      </w:r>
      <w:r>
        <w:rPr>
          <w:spacing w:val="-6"/>
        </w:rPr>
        <w:t xml:space="preserve"> </w:t>
      </w:r>
      <w:r>
        <w:t>los</w:t>
      </w:r>
      <w:r>
        <w:rPr>
          <w:spacing w:val="-7"/>
        </w:rPr>
        <w:t xml:space="preserve"> </w:t>
      </w:r>
      <w:r>
        <w:t>Objetivos</w:t>
      </w:r>
      <w:r>
        <w:rPr>
          <w:spacing w:val="-7"/>
        </w:rPr>
        <w:t xml:space="preserve"> </w:t>
      </w:r>
      <w:r>
        <w:t>Institucionales</w:t>
      </w:r>
      <w:r>
        <w:rPr>
          <w:spacing w:val="-7"/>
        </w:rPr>
        <w:t xml:space="preserve"> </w:t>
      </w:r>
      <w:r>
        <w:t>mediante</w:t>
      </w:r>
      <w:r>
        <w:rPr>
          <w:spacing w:val="-10"/>
        </w:rPr>
        <w:t xml:space="preserve"> </w:t>
      </w:r>
      <w:r>
        <w:t>el</w:t>
      </w:r>
      <w:r>
        <w:rPr>
          <w:spacing w:val="-6"/>
        </w:rPr>
        <w:t xml:space="preserve"> </w:t>
      </w:r>
      <w:r>
        <w:t>seguimiento</w:t>
      </w:r>
      <w:r>
        <w:rPr>
          <w:spacing w:val="-8"/>
        </w:rPr>
        <w:t xml:space="preserve"> </w:t>
      </w:r>
      <w:r>
        <w:t>a</w:t>
      </w:r>
      <w:r>
        <w:rPr>
          <w:spacing w:val="-9"/>
        </w:rPr>
        <w:t xml:space="preserve"> </w:t>
      </w:r>
      <w:r>
        <w:t xml:space="preserve">las Metas Institucionales de la Universidad”, lo cual se encuentra alineada a la vertiente 6.1 “Crecimiento Natural de la Educación Media Superior” de </w:t>
      </w:r>
      <w:r>
        <w:rPr>
          <w:spacing w:val="-2"/>
        </w:rPr>
        <w:t xml:space="preserve">los </w:t>
      </w:r>
      <w:r>
        <w:t>Subsidios.</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7470B2">
      <w:pPr>
        <w:pStyle w:val="Textoindependiente"/>
        <w:spacing w:before="196" w:line="360" w:lineRule="auto"/>
        <w:ind w:left="100" w:right="259"/>
        <w:jc w:val="both"/>
      </w:pPr>
      <w:r>
        <w:lastRenderedPageBreak/>
        <w:t>En cuanto al COBACH, se atendió al 100% la recomendación, ya que en su POA se tiene la meta Supervisar y coordinar las actividades que se realizan en</w:t>
      </w:r>
      <w:r>
        <w:rPr>
          <w:spacing w:val="-20"/>
        </w:rPr>
        <w:t xml:space="preserve"> </w:t>
      </w:r>
      <w:r>
        <w:t>los</w:t>
      </w:r>
      <w:r>
        <w:rPr>
          <w:spacing w:val="-18"/>
        </w:rPr>
        <w:t xml:space="preserve"> </w:t>
      </w:r>
      <w:r>
        <w:t>planteles</w:t>
      </w:r>
      <w:r>
        <w:rPr>
          <w:spacing w:val="-18"/>
        </w:rPr>
        <w:t xml:space="preserve"> </w:t>
      </w:r>
      <w:r>
        <w:t>de</w:t>
      </w:r>
      <w:r>
        <w:rPr>
          <w:spacing w:val="-17"/>
        </w:rPr>
        <w:t xml:space="preserve"> </w:t>
      </w:r>
      <w:r>
        <w:t>diversas</w:t>
      </w:r>
      <w:r>
        <w:rPr>
          <w:spacing w:val="-18"/>
        </w:rPr>
        <w:t xml:space="preserve"> </w:t>
      </w:r>
      <w:r>
        <w:t>zonas,</w:t>
      </w:r>
      <w:r>
        <w:rPr>
          <w:spacing w:val="-22"/>
        </w:rPr>
        <w:t xml:space="preserve"> </w:t>
      </w:r>
      <w:r>
        <w:t>así</w:t>
      </w:r>
      <w:r>
        <w:rPr>
          <w:spacing w:val="-17"/>
        </w:rPr>
        <w:t xml:space="preserve"> </w:t>
      </w:r>
      <w:r>
        <w:t>como</w:t>
      </w:r>
      <w:r>
        <w:rPr>
          <w:spacing w:val="-22"/>
        </w:rPr>
        <w:t xml:space="preserve"> </w:t>
      </w:r>
      <w:r>
        <w:t>el</w:t>
      </w:r>
      <w:r>
        <w:rPr>
          <w:spacing w:val="-20"/>
        </w:rPr>
        <w:t xml:space="preserve"> </w:t>
      </w:r>
      <w:r>
        <w:t>impulso</w:t>
      </w:r>
      <w:r>
        <w:rPr>
          <w:spacing w:val="-18"/>
        </w:rPr>
        <w:t xml:space="preserve"> </w:t>
      </w:r>
      <w:r>
        <w:t>al</w:t>
      </w:r>
      <w:r>
        <w:rPr>
          <w:spacing w:val="-18"/>
        </w:rPr>
        <w:t xml:space="preserve"> </w:t>
      </w:r>
      <w:r>
        <w:t>Sistema</w:t>
      </w:r>
      <w:r>
        <w:rPr>
          <w:spacing w:val="-19"/>
        </w:rPr>
        <w:t xml:space="preserve"> </w:t>
      </w:r>
      <w:r>
        <w:t>de</w:t>
      </w:r>
      <w:r>
        <w:rPr>
          <w:spacing w:val="-17"/>
        </w:rPr>
        <w:t xml:space="preserve"> </w:t>
      </w:r>
      <w:r>
        <w:t>Gestión de Calidad de la Institución a través de Evaluaciones trimestrales, y el aseguramiento</w:t>
      </w:r>
      <w:r>
        <w:rPr>
          <w:spacing w:val="-15"/>
        </w:rPr>
        <w:t xml:space="preserve"> </w:t>
      </w:r>
      <w:r>
        <w:t>de</w:t>
      </w:r>
      <w:r>
        <w:rPr>
          <w:spacing w:val="-10"/>
        </w:rPr>
        <w:t xml:space="preserve"> </w:t>
      </w:r>
      <w:r>
        <w:t>apoyos</w:t>
      </w:r>
      <w:r>
        <w:rPr>
          <w:spacing w:val="-11"/>
        </w:rPr>
        <w:t xml:space="preserve"> </w:t>
      </w:r>
      <w:r>
        <w:t>a</w:t>
      </w:r>
      <w:r>
        <w:rPr>
          <w:spacing w:val="-13"/>
        </w:rPr>
        <w:t xml:space="preserve"> </w:t>
      </w:r>
      <w:r>
        <w:t>planteles,</w:t>
      </w:r>
      <w:r>
        <w:rPr>
          <w:spacing w:val="-15"/>
        </w:rPr>
        <w:t xml:space="preserve"> </w:t>
      </w:r>
      <w:r>
        <w:t>CEMSAD</w:t>
      </w:r>
      <w:r>
        <w:rPr>
          <w:spacing w:val="-15"/>
        </w:rPr>
        <w:t xml:space="preserve"> </w:t>
      </w:r>
      <w:r>
        <w:t>y</w:t>
      </w:r>
      <w:r>
        <w:rPr>
          <w:spacing w:val="-10"/>
        </w:rPr>
        <w:t xml:space="preserve"> </w:t>
      </w:r>
      <w:r>
        <w:t>dependencias</w:t>
      </w:r>
      <w:r>
        <w:rPr>
          <w:spacing w:val="-12"/>
        </w:rPr>
        <w:t xml:space="preserve"> </w:t>
      </w:r>
      <w:r>
        <w:t>del</w:t>
      </w:r>
      <w:r>
        <w:rPr>
          <w:spacing w:val="-10"/>
        </w:rPr>
        <w:t xml:space="preserve"> </w:t>
      </w:r>
      <w:r>
        <w:t>COBACH, con</w:t>
      </w:r>
      <w:r>
        <w:rPr>
          <w:spacing w:val="-9"/>
        </w:rPr>
        <w:t xml:space="preserve"> </w:t>
      </w:r>
      <w:r>
        <w:t>equipos</w:t>
      </w:r>
      <w:r>
        <w:rPr>
          <w:spacing w:val="-10"/>
        </w:rPr>
        <w:t xml:space="preserve"> </w:t>
      </w:r>
      <w:r>
        <w:t>y</w:t>
      </w:r>
      <w:r>
        <w:rPr>
          <w:spacing w:val="-10"/>
        </w:rPr>
        <w:t xml:space="preserve"> </w:t>
      </w:r>
      <w:r>
        <w:t>servicios</w:t>
      </w:r>
      <w:r>
        <w:rPr>
          <w:spacing w:val="-11"/>
        </w:rPr>
        <w:t xml:space="preserve"> </w:t>
      </w:r>
      <w:r>
        <w:t>informáticos;</w:t>
      </w:r>
      <w:r>
        <w:rPr>
          <w:spacing w:val="-12"/>
        </w:rPr>
        <w:t xml:space="preserve"> </w:t>
      </w:r>
      <w:r>
        <w:t>dichas</w:t>
      </w:r>
      <w:r>
        <w:rPr>
          <w:spacing w:val="-8"/>
        </w:rPr>
        <w:t xml:space="preserve"> </w:t>
      </w:r>
      <w:r>
        <w:t>metas,</w:t>
      </w:r>
      <w:r>
        <w:rPr>
          <w:spacing w:val="-5"/>
        </w:rPr>
        <w:t xml:space="preserve"> </w:t>
      </w:r>
      <w:r>
        <w:t>se</w:t>
      </w:r>
      <w:r>
        <w:rPr>
          <w:spacing w:val="-6"/>
        </w:rPr>
        <w:t xml:space="preserve"> </w:t>
      </w:r>
      <w:r>
        <w:t>encuentran</w:t>
      </w:r>
      <w:r>
        <w:rPr>
          <w:spacing w:val="-6"/>
        </w:rPr>
        <w:t xml:space="preserve"> </w:t>
      </w:r>
      <w:r>
        <w:t xml:space="preserve">alineadas a las vertientes 6.1 “Crecimiento Natural de la Educación Media </w:t>
      </w:r>
      <w:r>
        <w:rPr>
          <w:spacing w:val="17"/>
        </w:rPr>
        <w:t xml:space="preserve"> </w:t>
      </w:r>
      <w:r>
        <w:t>Superior” y</w:t>
      </w:r>
    </w:p>
    <w:p w:rsidR="00BE09A7" w:rsidRDefault="007470B2">
      <w:pPr>
        <w:pStyle w:val="Prrafodelista"/>
        <w:numPr>
          <w:ilvl w:val="1"/>
          <w:numId w:val="5"/>
        </w:numPr>
        <w:tabs>
          <w:tab w:val="left" w:pos="552"/>
        </w:tabs>
        <w:ind w:hanging="451"/>
        <w:jc w:val="both"/>
        <w:rPr>
          <w:sz w:val="24"/>
        </w:rPr>
      </w:pPr>
      <w:r>
        <w:rPr>
          <w:sz w:val="24"/>
        </w:rPr>
        <w:t>“Gastos de</w:t>
      </w:r>
      <w:r>
        <w:rPr>
          <w:spacing w:val="-6"/>
          <w:sz w:val="24"/>
        </w:rPr>
        <w:t xml:space="preserve"> </w:t>
      </w:r>
      <w:r>
        <w:rPr>
          <w:sz w:val="24"/>
        </w:rPr>
        <w:t>Operación”.</w:t>
      </w:r>
    </w:p>
    <w:p w:rsidR="00BE09A7" w:rsidRDefault="00BE09A7">
      <w:pPr>
        <w:pStyle w:val="Textoindependiente"/>
        <w:rPr>
          <w:sz w:val="28"/>
        </w:rPr>
      </w:pPr>
    </w:p>
    <w:p w:rsidR="00BE09A7" w:rsidRDefault="00F5292F">
      <w:pPr>
        <w:pStyle w:val="Textoindependiente"/>
        <w:spacing w:before="236" w:line="360" w:lineRule="auto"/>
        <w:ind w:left="100" w:right="4703"/>
        <w:jc w:val="both"/>
      </w:pPr>
      <w:r>
        <w:rPr>
          <w:lang w:val="en-US"/>
        </w:rPr>
        <w:pict>
          <v:shape id="_x0000_s1163" type="#_x0000_t202" style="position:absolute;left:0;text-align:left;margin-left:317.3pt;margin-top:7.1pt;width:205.95pt;height:56.05pt;z-index:4000;mso-position-horizontal-relative:page" fillcolor="#00af50" strokecolor="#92d050" strokeweight="2pt">
            <v:textbox inset="0,0,0,0">
              <w:txbxContent>
                <w:p w:rsidR="00BE09A7" w:rsidRDefault="007470B2">
                  <w:pPr>
                    <w:tabs>
                      <w:tab w:val="left" w:pos="1888"/>
                    </w:tabs>
                    <w:spacing w:before="71"/>
                    <w:ind w:left="471"/>
                    <w:rPr>
                      <w:rFonts w:ascii="Calibri"/>
                      <w:sz w:val="44"/>
                    </w:rPr>
                  </w:pPr>
                  <w:r>
                    <w:rPr>
                      <w:rFonts w:ascii="Calibri"/>
                      <w:color w:val="FFFFFF"/>
                      <w:sz w:val="44"/>
                    </w:rPr>
                    <w:t>100%</w:t>
                  </w:r>
                  <w:r>
                    <w:rPr>
                      <w:rFonts w:ascii="Calibri"/>
                      <w:color w:val="FFFFFF"/>
                      <w:sz w:val="44"/>
                    </w:rPr>
                    <w:tab/>
                    <w:t>Excelente</w:t>
                  </w:r>
                </w:p>
              </w:txbxContent>
            </v:textbox>
            <w10:wrap anchorx="page"/>
          </v:shape>
        </w:pict>
      </w:r>
      <w:r w:rsidR="007470B2">
        <w:t>Utilizar estos recursos para mejorar procesos de gestión administrativa para estudiantes y a los maestros.</w:t>
      </w:r>
    </w:p>
    <w:p w:rsidR="00BE09A7" w:rsidRDefault="007470B2">
      <w:pPr>
        <w:pStyle w:val="Textoindependiente"/>
        <w:spacing w:before="4" w:line="360" w:lineRule="auto"/>
        <w:ind w:left="100" w:right="256"/>
        <w:jc w:val="both"/>
      </w:pPr>
      <w:r>
        <w:t>Se ha Atendido al 100% la recomendación, ya que se puede encontrar en el Informe sobre la Situación Económica, las Finanzas Públicas y la Deuda Pública de Estado de Baja California, en su nivel Financiero al 4to Trimestre de 2016, que se emitieron gastos en las partidas 214- Materiales, útiles y equipos</w:t>
      </w:r>
      <w:r>
        <w:rPr>
          <w:spacing w:val="-17"/>
        </w:rPr>
        <w:t xml:space="preserve"> </w:t>
      </w:r>
      <w:r>
        <w:t>menores</w:t>
      </w:r>
      <w:r>
        <w:rPr>
          <w:spacing w:val="-17"/>
        </w:rPr>
        <w:t xml:space="preserve"> </w:t>
      </w:r>
      <w:r>
        <w:t>de</w:t>
      </w:r>
      <w:r>
        <w:rPr>
          <w:spacing w:val="-20"/>
        </w:rPr>
        <w:t xml:space="preserve"> </w:t>
      </w:r>
      <w:r>
        <w:t>tecnología</w:t>
      </w:r>
      <w:r>
        <w:rPr>
          <w:spacing w:val="-19"/>
        </w:rPr>
        <w:t xml:space="preserve"> </w:t>
      </w:r>
      <w:r>
        <w:t>de</w:t>
      </w:r>
      <w:r>
        <w:rPr>
          <w:spacing w:val="-16"/>
        </w:rPr>
        <w:t xml:space="preserve"> </w:t>
      </w:r>
      <w:r>
        <w:t>la</w:t>
      </w:r>
      <w:r>
        <w:rPr>
          <w:spacing w:val="-19"/>
        </w:rPr>
        <w:t xml:space="preserve"> </w:t>
      </w:r>
      <w:r>
        <w:t>información</w:t>
      </w:r>
      <w:r>
        <w:rPr>
          <w:spacing w:val="-16"/>
        </w:rPr>
        <w:t xml:space="preserve"> </w:t>
      </w:r>
      <w:r>
        <w:t>y</w:t>
      </w:r>
      <w:r>
        <w:rPr>
          <w:spacing w:val="-16"/>
        </w:rPr>
        <w:t xml:space="preserve"> </w:t>
      </w:r>
      <w:r>
        <w:t>comunicaciones</w:t>
      </w:r>
      <w:r>
        <w:rPr>
          <w:spacing w:val="-21"/>
        </w:rPr>
        <w:t xml:space="preserve"> </w:t>
      </w:r>
      <w:r>
        <w:t>y</w:t>
      </w:r>
      <w:r>
        <w:rPr>
          <w:spacing w:val="-16"/>
        </w:rPr>
        <w:t xml:space="preserve"> </w:t>
      </w:r>
      <w:r>
        <w:t>la</w:t>
      </w:r>
      <w:r>
        <w:rPr>
          <w:spacing w:val="-19"/>
        </w:rPr>
        <w:t xml:space="preserve"> </w:t>
      </w:r>
      <w:r>
        <w:t>352- Instalación, reparación y mantenimiento de mobiliario y equipo de administración,</w:t>
      </w:r>
      <w:r>
        <w:rPr>
          <w:spacing w:val="-24"/>
        </w:rPr>
        <w:t xml:space="preserve"> </w:t>
      </w:r>
      <w:r>
        <w:t>educacional</w:t>
      </w:r>
      <w:r>
        <w:rPr>
          <w:spacing w:val="-19"/>
        </w:rPr>
        <w:t xml:space="preserve"> </w:t>
      </w:r>
      <w:r>
        <w:t>y</w:t>
      </w:r>
      <w:r>
        <w:rPr>
          <w:spacing w:val="-22"/>
        </w:rPr>
        <w:t xml:space="preserve"> </w:t>
      </w:r>
      <w:r>
        <w:t>recreativo,</w:t>
      </w:r>
      <w:r>
        <w:rPr>
          <w:spacing w:val="-24"/>
        </w:rPr>
        <w:t xml:space="preserve"> </w:t>
      </w:r>
      <w:r>
        <w:t>el</w:t>
      </w:r>
      <w:r>
        <w:rPr>
          <w:spacing w:val="-13"/>
        </w:rPr>
        <w:t xml:space="preserve"> </w:t>
      </w:r>
      <w:r>
        <w:t>cual</w:t>
      </w:r>
      <w:r>
        <w:rPr>
          <w:spacing w:val="-23"/>
        </w:rPr>
        <w:t xml:space="preserve"> </w:t>
      </w:r>
      <w:r>
        <w:t>en</w:t>
      </w:r>
      <w:r>
        <w:rPr>
          <w:spacing w:val="-19"/>
        </w:rPr>
        <w:t xml:space="preserve"> </w:t>
      </w:r>
      <w:r>
        <w:t>el</w:t>
      </w:r>
      <w:r>
        <w:rPr>
          <w:spacing w:val="-22"/>
        </w:rPr>
        <w:t xml:space="preserve"> </w:t>
      </w:r>
      <w:r>
        <w:t>Clasificador</w:t>
      </w:r>
      <w:r>
        <w:rPr>
          <w:spacing w:val="-19"/>
        </w:rPr>
        <w:t xml:space="preserve"> </w:t>
      </w:r>
      <w:r>
        <w:t>por</w:t>
      </w:r>
      <w:r>
        <w:rPr>
          <w:spacing w:val="-23"/>
        </w:rPr>
        <w:t xml:space="preserve"> </w:t>
      </w:r>
      <w:r>
        <w:t>Objeto del</w:t>
      </w:r>
      <w:r>
        <w:rPr>
          <w:spacing w:val="-9"/>
        </w:rPr>
        <w:t xml:space="preserve"> </w:t>
      </w:r>
      <w:r>
        <w:t>Gasto,</w:t>
      </w:r>
      <w:r>
        <w:rPr>
          <w:spacing w:val="-11"/>
        </w:rPr>
        <w:t xml:space="preserve"> </w:t>
      </w:r>
      <w:r>
        <w:t>aparece</w:t>
      </w:r>
      <w:r>
        <w:rPr>
          <w:spacing w:val="-6"/>
        </w:rPr>
        <w:t xml:space="preserve"> </w:t>
      </w:r>
      <w:r>
        <w:t>la</w:t>
      </w:r>
      <w:r>
        <w:rPr>
          <w:spacing w:val="-12"/>
        </w:rPr>
        <w:t xml:space="preserve"> </w:t>
      </w:r>
      <w:r>
        <w:t>adquisición</w:t>
      </w:r>
      <w:r>
        <w:rPr>
          <w:spacing w:val="-8"/>
        </w:rPr>
        <w:t xml:space="preserve"> </w:t>
      </w:r>
      <w:r>
        <w:t>de</w:t>
      </w:r>
      <w:r>
        <w:rPr>
          <w:spacing w:val="-6"/>
        </w:rPr>
        <w:t xml:space="preserve"> </w:t>
      </w:r>
      <w:r>
        <w:t>equipos</w:t>
      </w:r>
      <w:r>
        <w:rPr>
          <w:spacing w:val="-7"/>
        </w:rPr>
        <w:t xml:space="preserve"> </w:t>
      </w:r>
      <w:r>
        <w:t>menores</w:t>
      </w:r>
      <w:r>
        <w:rPr>
          <w:spacing w:val="-10"/>
        </w:rPr>
        <w:t xml:space="preserve"> </w:t>
      </w:r>
      <w:r>
        <w:t>para</w:t>
      </w:r>
      <w:r>
        <w:rPr>
          <w:spacing w:val="-8"/>
        </w:rPr>
        <w:t xml:space="preserve"> </w:t>
      </w:r>
      <w:r>
        <w:t>cubrir</w:t>
      </w:r>
      <w:r>
        <w:rPr>
          <w:spacing w:val="-10"/>
        </w:rPr>
        <w:t xml:space="preserve"> </w:t>
      </w:r>
      <w:r>
        <w:t>los</w:t>
      </w:r>
      <w:r>
        <w:rPr>
          <w:spacing w:val="-13"/>
        </w:rPr>
        <w:t xml:space="preserve"> </w:t>
      </w:r>
      <w:r>
        <w:t>gastos por servicios de instalación, reparación y mantenimiento de mobiliario y equipo de administración, lo cual mejora los tiempos de gestión para estudiantes y maestros por tener equipo en mejores</w:t>
      </w:r>
      <w:r>
        <w:rPr>
          <w:spacing w:val="-29"/>
        </w:rPr>
        <w:t xml:space="preserve"> </w:t>
      </w:r>
      <w:r>
        <w:t>condiciones.</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F5292F">
      <w:pPr>
        <w:pStyle w:val="Textoindependiente"/>
        <w:spacing w:before="196" w:line="360" w:lineRule="auto"/>
        <w:ind w:left="3241" w:right="251" w:firstLine="419"/>
        <w:jc w:val="both"/>
      </w:pPr>
      <w:r>
        <w:rPr>
          <w:lang w:val="en-US"/>
        </w:rPr>
        <w:lastRenderedPageBreak/>
        <w:pict>
          <v:shape id="_x0000_s1162" type="#_x0000_t202" style="position:absolute;left:0;text-align:left;margin-left:84.75pt;margin-top:11pt;width:149pt;height:183pt;z-index:4024;mso-position-horizontal-relative:page" fillcolor="#943735" strokecolor="#622422" strokeweight="2pt">
            <v:textbox inset="0,0,0,0">
              <w:txbxContent>
                <w:p w:rsidR="00BE09A7" w:rsidRDefault="00BE09A7">
                  <w:pPr>
                    <w:pStyle w:val="Textoindependiente"/>
                    <w:rPr>
                      <w:sz w:val="36"/>
                    </w:rPr>
                  </w:pPr>
                </w:p>
                <w:p w:rsidR="00BE09A7" w:rsidRDefault="00BE09A7">
                  <w:pPr>
                    <w:pStyle w:val="Textoindependiente"/>
                    <w:rPr>
                      <w:sz w:val="36"/>
                    </w:rPr>
                  </w:pPr>
                </w:p>
                <w:p w:rsidR="00BE09A7" w:rsidRDefault="00BE09A7">
                  <w:pPr>
                    <w:pStyle w:val="Textoindependiente"/>
                    <w:spacing w:before="9"/>
                    <w:rPr>
                      <w:sz w:val="51"/>
                    </w:rPr>
                  </w:pPr>
                </w:p>
                <w:p w:rsidR="00BE09A7" w:rsidRDefault="007470B2">
                  <w:pPr>
                    <w:ind w:left="561"/>
                    <w:rPr>
                      <w:rFonts w:ascii="Calibri"/>
                      <w:sz w:val="36"/>
                    </w:rPr>
                  </w:pPr>
                  <w:r>
                    <w:rPr>
                      <w:rFonts w:ascii="Calibri"/>
                      <w:color w:val="FFFFFF"/>
                      <w:sz w:val="36"/>
                    </w:rPr>
                    <w:t>70% Regular</w:t>
                  </w:r>
                </w:p>
              </w:txbxContent>
            </v:textbox>
            <w10:wrap anchorx="page"/>
          </v:shape>
        </w:pict>
      </w:r>
      <w:r w:rsidR="007470B2">
        <w:t>Diseñar e implementar un control administrativo de los bienes, servicios y equipo que se obtiene por medio de estos recursos, facilitando las evaluaciones de desempeño futuras, estos controles deben considerar: Ejercicio fiscal. Concepto. Descripción general. Monto programado. Monto modificado. Monto ejercido. Que se logra con el bien, servicio o equipo. Nivel de satisfacción del beneficiario.</w:t>
      </w:r>
    </w:p>
    <w:p w:rsidR="00BE09A7" w:rsidRDefault="00F5292F">
      <w:pPr>
        <w:pStyle w:val="Textoindependiente"/>
        <w:spacing w:before="5" w:line="360" w:lineRule="auto"/>
        <w:ind w:left="120" w:right="311"/>
        <w:jc w:val="both"/>
      </w:pPr>
      <w:r>
        <w:rPr>
          <w:lang w:val="en-US"/>
        </w:rPr>
        <w:pict>
          <v:shape id="_x0000_s1161" type="#_x0000_t202" style="position:absolute;left:0;text-align:left;margin-left:326.45pt;margin-top:62.5pt;width:205.95pt;height:120pt;z-index:-81784;mso-position-horizontal-relative:page" fillcolor="#f79546" strokecolor="#974707" strokeweight="2pt">
            <v:textbox inset="0,0,0,0">
              <w:txbxContent>
                <w:p w:rsidR="00BE09A7" w:rsidRDefault="00BE09A7">
                  <w:pPr>
                    <w:pStyle w:val="Textoindependiente"/>
                    <w:rPr>
                      <w:sz w:val="36"/>
                    </w:rPr>
                  </w:pPr>
                </w:p>
                <w:p w:rsidR="00BE09A7" w:rsidRDefault="00BE09A7">
                  <w:pPr>
                    <w:pStyle w:val="Textoindependiente"/>
                    <w:spacing w:before="8"/>
                    <w:rPr>
                      <w:sz w:val="34"/>
                    </w:rPr>
                  </w:pPr>
                </w:p>
                <w:p w:rsidR="00BE09A7" w:rsidRDefault="007470B2">
                  <w:pPr>
                    <w:ind w:left="1217"/>
                    <w:rPr>
                      <w:rFonts w:ascii="Calibri"/>
                      <w:sz w:val="36"/>
                    </w:rPr>
                  </w:pPr>
                  <w:r>
                    <w:rPr>
                      <w:rFonts w:ascii="Calibri"/>
                      <w:color w:val="FFFFFF"/>
                      <w:sz w:val="36"/>
                    </w:rPr>
                    <w:t>80% Bueno</w:t>
                  </w:r>
                </w:p>
              </w:txbxContent>
            </v:textbox>
            <w10:wrap anchorx="page"/>
          </v:shape>
        </w:pict>
      </w:r>
      <w:r w:rsidR="007470B2">
        <w:t>Aunque no se cuenta con un control administrativo específico para estos recursos, se lleva un control sobre los bienes muebles e inmuebles con los que cuentan las unidades ejecutoras.</w:t>
      </w:r>
    </w:p>
    <w:p w:rsidR="00BE09A7" w:rsidRDefault="00BE09A7">
      <w:pPr>
        <w:pStyle w:val="Textoindependiente"/>
        <w:spacing w:before="4"/>
        <w:rPr>
          <w:sz w:val="36"/>
        </w:rPr>
      </w:pPr>
    </w:p>
    <w:p w:rsidR="00BE09A7" w:rsidRDefault="007470B2">
      <w:pPr>
        <w:pStyle w:val="Textoindependiente"/>
        <w:spacing w:line="360" w:lineRule="auto"/>
        <w:ind w:left="120" w:right="4448"/>
        <w:jc w:val="both"/>
      </w:pPr>
      <w:r>
        <w:t>Realizar</w:t>
      </w:r>
      <w:r>
        <w:rPr>
          <w:spacing w:val="-15"/>
        </w:rPr>
        <w:t xml:space="preserve"> </w:t>
      </w:r>
      <w:r>
        <w:t>una</w:t>
      </w:r>
      <w:r>
        <w:rPr>
          <w:spacing w:val="-20"/>
        </w:rPr>
        <w:t xml:space="preserve"> </w:t>
      </w:r>
      <w:r>
        <w:t>encuesta</w:t>
      </w:r>
      <w:r>
        <w:rPr>
          <w:spacing w:val="-17"/>
        </w:rPr>
        <w:t xml:space="preserve"> </w:t>
      </w:r>
      <w:r>
        <w:t>de</w:t>
      </w:r>
      <w:r>
        <w:rPr>
          <w:spacing w:val="-14"/>
        </w:rPr>
        <w:t xml:space="preserve"> </w:t>
      </w:r>
      <w:r>
        <w:t>satisfacción</w:t>
      </w:r>
      <w:r>
        <w:rPr>
          <w:spacing w:val="-13"/>
        </w:rPr>
        <w:t xml:space="preserve"> </w:t>
      </w:r>
      <w:r>
        <w:t>de los</w:t>
      </w:r>
      <w:r>
        <w:rPr>
          <w:spacing w:val="-21"/>
        </w:rPr>
        <w:t xml:space="preserve"> </w:t>
      </w:r>
      <w:r>
        <w:t>servicios,</w:t>
      </w:r>
      <w:r>
        <w:rPr>
          <w:spacing w:val="-26"/>
        </w:rPr>
        <w:t xml:space="preserve"> </w:t>
      </w:r>
      <w:r>
        <w:t>equipo,</w:t>
      </w:r>
      <w:r>
        <w:rPr>
          <w:spacing w:val="-26"/>
        </w:rPr>
        <w:t xml:space="preserve"> </w:t>
      </w:r>
      <w:r>
        <w:t>materiales</w:t>
      </w:r>
      <w:r>
        <w:rPr>
          <w:spacing w:val="-21"/>
        </w:rPr>
        <w:t xml:space="preserve"> </w:t>
      </w:r>
      <w:r>
        <w:t>que</w:t>
      </w:r>
      <w:r>
        <w:rPr>
          <w:spacing w:val="-20"/>
        </w:rPr>
        <w:t xml:space="preserve"> </w:t>
      </w:r>
      <w:r>
        <w:t>son adquiridos con estos recursos para conocer la opinión de los beneficiarios directos de estos recursos (personal de los</w:t>
      </w:r>
      <w:r>
        <w:rPr>
          <w:spacing w:val="-7"/>
        </w:rPr>
        <w:t xml:space="preserve"> </w:t>
      </w:r>
      <w:r>
        <w:t>planteles).</w:t>
      </w:r>
    </w:p>
    <w:p w:rsidR="00BE09A7" w:rsidRDefault="007470B2">
      <w:pPr>
        <w:pStyle w:val="Textoindependiente"/>
        <w:spacing w:before="4" w:line="360" w:lineRule="auto"/>
        <w:ind w:left="120" w:right="264"/>
        <w:jc w:val="both"/>
      </w:pPr>
      <w:r>
        <w:t>El UPBC cuenta con el indicador “Porcentaje de Satisfacción por los</w:t>
      </w:r>
      <w:r>
        <w:rPr>
          <w:spacing w:val="-50"/>
        </w:rPr>
        <w:t xml:space="preserve"> </w:t>
      </w:r>
      <w:r>
        <w:t>Servicios Administrativos Otorgados”, el cual mide con base en encuestas aplicadas</w:t>
      </w:r>
      <w:r>
        <w:rPr>
          <w:spacing w:val="-41"/>
        </w:rPr>
        <w:t xml:space="preserve"> </w:t>
      </w:r>
      <w:r>
        <w:t>a los usuarios de los servicios</w:t>
      </w:r>
      <w:r>
        <w:rPr>
          <w:spacing w:val="-18"/>
        </w:rPr>
        <w:t xml:space="preserve"> </w:t>
      </w:r>
      <w:r>
        <w:t>administrativos.</w:t>
      </w:r>
    </w:p>
    <w:p w:rsidR="00BE09A7" w:rsidRDefault="00F5292F">
      <w:pPr>
        <w:pStyle w:val="Textoindependiente"/>
        <w:spacing w:before="4" w:line="360" w:lineRule="auto"/>
        <w:ind w:left="3241" w:right="261" w:firstLine="423"/>
        <w:jc w:val="both"/>
      </w:pPr>
      <w:r>
        <w:rPr>
          <w:lang w:val="en-US"/>
        </w:rPr>
        <w:pict>
          <v:shape id="_x0000_s1160" type="#_x0000_t202" style="position:absolute;left:0;text-align:left;margin-left:85.05pt;margin-top:.15pt;width:149pt;height:52.35pt;z-index:4072;mso-position-horizontal-relative:page" fillcolor="red" strokecolor="#622422" strokeweight="2pt">
            <v:textbox inset="0,0,0,0">
              <w:txbxContent>
                <w:p w:rsidR="00BE09A7" w:rsidRDefault="007470B2">
                  <w:pPr>
                    <w:spacing w:before="150"/>
                    <w:ind w:left="832"/>
                    <w:rPr>
                      <w:rFonts w:ascii="Calibri"/>
                      <w:sz w:val="36"/>
                    </w:rPr>
                  </w:pPr>
                  <w:r>
                    <w:rPr>
                      <w:rFonts w:ascii="Calibri"/>
                      <w:color w:val="FFFFFF"/>
                      <w:sz w:val="36"/>
                    </w:rPr>
                    <w:t>0% Malo</w:t>
                  </w:r>
                </w:p>
              </w:txbxContent>
            </v:textbox>
            <w10:wrap anchorx="page"/>
          </v:shape>
        </w:pict>
      </w:r>
      <w:r w:rsidR="007470B2">
        <w:t>Elaborar indicadores de gestión que permita medir el desempeño de estos recursos, sobre todo del ejercicio presupuestal de este fondo.</w:t>
      </w:r>
    </w:p>
    <w:p w:rsidR="00BE09A7" w:rsidRDefault="007470B2">
      <w:pPr>
        <w:pStyle w:val="Textoindependiente"/>
        <w:spacing w:before="4" w:line="360" w:lineRule="auto"/>
        <w:ind w:left="120" w:right="316"/>
        <w:jc w:val="both"/>
      </w:pPr>
      <w:r>
        <w:t>El uso de los indicadores de avance financiero de los recursos federales transferidos, empezaron a ser medidos en el ejercicio fiscal 2017, por lo  que es entendible que ninguna de las dos ejecutoras cuenten con un indicador específico que mida el desempeño del Subsidio U006.</w:t>
      </w:r>
    </w:p>
    <w:p w:rsidR="00BE09A7" w:rsidRDefault="00BE09A7">
      <w:pPr>
        <w:spacing w:line="360" w:lineRule="auto"/>
        <w:jc w:val="both"/>
        <w:sectPr w:rsidR="00BE09A7">
          <w:pgSz w:w="12240" w:h="15840"/>
          <w:pgMar w:top="1220" w:right="1440" w:bottom="1340" w:left="1580" w:header="420" w:footer="1147" w:gutter="0"/>
          <w:cols w:space="720"/>
        </w:sectPr>
      </w:pPr>
    </w:p>
    <w:p w:rsidR="00BE09A7" w:rsidRDefault="00F5292F">
      <w:pPr>
        <w:pStyle w:val="Textoindependiente"/>
        <w:spacing w:before="196" w:line="360" w:lineRule="auto"/>
        <w:ind w:left="100" w:right="5128" w:firstLine="708"/>
        <w:jc w:val="both"/>
      </w:pPr>
      <w:r>
        <w:rPr>
          <w:lang w:val="en-US"/>
        </w:rPr>
        <w:lastRenderedPageBreak/>
        <w:pict>
          <v:shape id="_x0000_s1159" type="#_x0000_t202" style="position:absolute;left:0;text-align:left;margin-left:302pt;margin-top:9.85pt;width:221.6pt;height:93.5pt;z-index:4096;mso-position-horizontal-relative:page" fillcolor="red" strokecolor="#622422" strokeweight="2pt">
            <v:textbox inset="0,0,0,0">
              <w:txbxContent>
                <w:p w:rsidR="00BE09A7" w:rsidRDefault="00BE09A7">
                  <w:pPr>
                    <w:pStyle w:val="Textoindependiente"/>
                    <w:spacing w:before="11"/>
                    <w:rPr>
                      <w:sz w:val="47"/>
                    </w:rPr>
                  </w:pPr>
                </w:p>
                <w:p w:rsidR="00BE09A7" w:rsidRDefault="007470B2">
                  <w:pPr>
                    <w:ind w:left="1561" w:right="1556"/>
                    <w:jc w:val="center"/>
                    <w:rPr>
                      <w:rFonts w:ascii="Calibri"/>
                      <w:sz w:val="36"/>
                    </w:rPr>
                  </w:pPr>
                  <w:r>
                    <w:rPr>
                      <w:rFonts w:ascii="Calibri"/>
                      <w:color w:val="FFFFFF"/>
                      <w:sz w:val="36"/>
                    </w:rPr>
                    <w:t>0% Malo</w:t>
                  </w:r>
                </w:p>
              </w:txbxContent>
            </v:textbox>
            <w10:wrap anchorx="page"/>
          </v:shape>
        </w:pict>
      </w:r>
      <w:r w:rsidR="007470B2">
        <w:t>Contar con un nuevo indicador que permita medir la opinión de los beneficiarios (aparato administrativo) sobre los bienes y/o servicios subsidiados con estos recursos.</w:t>
      </w:r>
    </w:p>
    <w:p w:rsidR="00BE09A7" w:rsidRDefault="00BE09A7">
      <w:pPr>
        <w:pStyle w:val="Textoindependiente"/>
        <w:spacing w:before="4"/>
        <w:rPr>
          <w:sz w:val="36"/>
        </w:rPr>
      </w:pPr>
    </w:p>
    <w:p w:rsidR="00BE09A7" w:rsidRDefault="007470B2">
      <w:pPr>
        <w:pStyle w:val="Textoindependiente"/>
        <w:spacing w:line="360" w:lineRule="auto"/>
        <w:ind w:left="100" w:right="268"/>
        <w:jc w:val="both"/>
      </w:pPr>
      <w:r>
        <w:t>No hay existencia de una encuesta interna que permita conocer el grado de satisfacción de los usuarios.</w:t>
      </w:r>
    </w:p>
    <w:p w:rsidR="00BE09A7" w:rsidRDefault="00BE09A7">
      <w:pPr>
        <w:pStyle w:val="Textoindependiente"/>
        <w:spacing w:before="3"/>
        <w:rPr>
          <w:sz w:val="36"/>
        </w:rPr>
      </w:pPr>
    </w:p>
    <w:p w:rsidR="00BE09A7" w:rsidRDefault="007470B2">
      <w:pPr>
        <w:pStyle w:val="Textoindependiente"/>
        <w:ind w:left="100"/>
        <w:rPr>
          <w:b/>
        </w:rPr>
      </w:pPr>
      <w:r>
        <w:rPr>
          <w:b/>
          <w:color w:val="1F487C"/>
        </w:rPr>
        <w:t>CONCLUSIÓN</w:t>
      </w:r>
    </w:p>
    <w:p w:rsidR="00BE09A7" w:rsidRDefault="007470B2">
      <w:pPr>
        <w:pStyle w:val="Textoindependiente"/>
        <w:spacing w:before="142" w:line="360" w:lineRule="auto"/>
        <w:ind w:left="100" w:right="261"/>
        <w:jc w:val="both"/>
      </w:pPr>
      <w:r>
        <w:t>La atención a los Aspectos Susceptibles de Mejora (ASM), consolida la actuación del Sistema de Evaluación del Desempeño (SED), ya que es la acción final del mismo, en donde la información que surge del análisis valorativo que implica las Evaluaciones, muestra su utilidad como insumo para una mejora continua de los programas presupuestarios estatales y de los recursos del gasto federalizado, promoviendo así la calidad del gasto.</w:t>
      </w:r>
    </w:p>
    <w:p w:rsidR="00BE09A7" w:rsidRDefault="007470B2">
      <w:pPr>
        <w:pStyle w:val="Textoindependiente"/>
        <w:spacing w:before="4" w:line="360" w:lineRule="auto"/>
        <w:ind w:left="100" w:right="255"/>
        <w:jc w:val="both"/>
      </w:pPr>
      <w:r>
        <w:t>En cuanto a la atención que se ha prestado a las recomendaciones emitidas en la Evaluación Específica anterior, se encuentra que en general, presentan un avance Bueno, ya que en su mayoría han sido atendidas por ambas ejecutoras; sin embargo, quedan pendientes algunas recomendaciones que serían</w:t>
      </w:r>
      <w:r>
        <w:rPr>
          <w:spacing w:val="-17"/>
        </w:rPr>
        <w:t xml:space="preserve"> </w:t>
      </w:r>
      <w:r>
        <w:t>pertinentes</w:t>
      </w:r>
      <w:r>
        <w:rPr>
          <w:spacing w:val="-18"/>
        </w:rPr>
        <w:t xml:space="preserve"> </w:t>
      </w:r>
      <w:r>
        <w:t>atender,</w:t>
      </w:r>
      <w:r>
        <w:rPr>
          <w:spacing w:val="-23"/>
        </w:rPr>
        <w:t xml:space="preserve"> </w:t>
      </w:r>
      <w:r>
        <w:t>para</w:t>
      </w:r>
      <w:r>
        <w:rPr>
          <w:spacing w:val="-20"/>
        </w:rPr>
        <w:t xml:space="preserve"> </w:t>
      </w:r>
      <w:r>
        <w:t>mejorar</w:t>
      </w:r>
      <w:r>
        <w:rPr>
          <w:spacing w:val="-22"/>
        </w:rPr>
        <w:t xml:space="preserve"> </w:t>
      </w:r>
      <w:r>
        <w:t>los</w:t>
      </w:r>
      <w:r>
        <w:rPr>
          <w:spacing w:val="-18"/>
        </w:rPr>
        <w:t xml:space="preserve"> </w:t>
      </w:r>
      <w:r>
        <w:t>procesos</w:t>
      </w:r>
      <w:r>
        <w:rPr>
          <w:spacing w:val="-18"/>
        </w:rPr>
        <w:t xml:space="preserve"> </w:t>
      </w:r>
      <w:r>
        <w:t>referentes</w:t>
      </w:r>
      <w:r>
        <w:rPr>
          <w:spacing w:val="-18"/>
        </w:rPr>
        <w:t xml:space="preserve"> </w:t>
      </w:r>
      <w:r>
        <w:t>a</w:t>
      </w:r>
      <w:r>
        <w:rPr>
          <w:spacing w:val="-24"/>
        </w:rPr>
        <w:t xml:space="preserve"> </w:t>
      </w:r>
      <w:r>
        <w:t>la</w:t>
      </w:r>
      <w:r>
        <w:rPr>
          <w:spacing w:val="-20"/>
        </w:rPr>
        <w:t xml:space="preserve"> </w:t>
      </w:r>
      <w:r>
        <w:t>gestión, el desempeño y la transparencia del</w:t>
      </w:r>
      <w:r>
        <w:rPr>
          <w:spacing w:val="-21"/>
        </w:rPr>
        <w:t xml:space="preserve"> </w:t>
      </w:r>
      <w:r>
        <w:t>Subsidio.</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BE09A7">
      <w:pPr>
        <w:pStyle w:val="Textoindependiente"/>
        <w:spacing w:before="8"/>
        <w:rPr>
          <w:sz w:val="16"/>
        </w:rPr>
      </w:pPr>
    </w:p>
    <w:p w:rsidR="00BE09A7" w:rsidRDefault="007470B2">
      <w:pPr>
        <w:pStyle w:val="Textoindependiente"/>
        <w:ind w:left="101"/>
        <w:rPr>
          <w:sz w:val="20"/>
        </w:rPr>
      </w:pPr>
      <w:r>
        <w:rPr>
          <w:noProof/>
          <w:sz w:val="20"/>
          <w:lang w:eastAsia="es-MX"/>
        </w:rPr>
        <w:drawing>
          <wp:inline distT="0" distB="0" distL="0" distR="0">
            <wp:extent cx="5592911" cy="3320415"/>
            <wp:effectExtent l="0" t="0" r="0" b="0"/>
            <wp:docPr id="6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jpeg"/>
                    <pic:cNvPicPr/>
                  </pic:nvPicPr>
                  <pic:blipFill>
                    <a:blip r:embed="rId23" cstate="print"/>
                    <a:stretch>
                      <a:fillRect/>
                    </a:stretch>
                  </pic:blipFill>
                  <pic:spPr>
                    <a:xfrm>
                      <a:off x="0" y="0"/>
                      <a:ext cx="5592911" cy="3320415"/>
                    </a:xfrm>
                    <a:prstGeom prst="rect">
                      <a:avLst/>
                    </a:prstGeom>
                  </pic:spPr>
                </pic:pic>
              </a:graphicData>
            </a:graphic>
          </wp:inline>
        </w:drawing>
      </w: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BE09A7">
      <w:pPr>
        <w:pStyle w:val="Textoindependiente"/>
        <w:rPr>
          <w:sz w:val="20"/>
        </w:rPr>
      </w:pPr>
    </w:p>
    <w:p w:rsidR="00BE09A7" w:rsidRDefault="007470B2">
      <w:pPr>
        <w:pStyle w:val="Ttulo1"/>
        <w:spacing w:line="276" w:lineRule="auto"/>
        <w:ind w:right="2472"/>
        <w:rPr>
          <w:b/>
        </w:rPr>
      </w:pPr>
      <w:bookmarkStart w:id="7" w:name="_TOC_250002"/>
      <w:bookmarkEnd w:id="7"/>
      <w:r>
        <w:rPr>
          <w:b/>
          <w:color w:val="1F487C"/>
        </w:rPr>
        <w:t>Conclusiones y Recomendaciones de la evaluación</w:t>
      </w:r>
    </w:p>
    <w:p w:rsidR="00BE09A7" w:rsidRDefault="00BE09A7">
      <w:pPr>
        <w:spacing w:line="276" w:lineRule="auto"/>
        <w:sectPr w:rsidR="00BE09A7">
          <w:pgSz w:w="12240" w:h="15840"/>
          <w:pgMar w:top="1220" w:right="1440" w:bottom="1340" w:left="1600" w:header="420" w:footer="1147" w:gutter="0"/>
          <w:cols w:space="720"/>
        </w:sectPr>
      </w:pPr>
    </w:p>
    <w:p w:rsidR="00BE09A7" w:rsidRDefault="007470B2">
      <w:pPr>
        <w:pStyle w:val="Ttulo3"/>
        <w:tabs>
          <w:tab w:val="left" w:pos="1372"/>
          <w:tab w:val="left" w:pos="3608"/>
          <w:tab w:val="left" w:pos="6602"/>
          <w:tab w:val="left" w:pos="9004"/>
        </w:tabs>
        <w:ind w:left="360" w:right="1346"/>
        <w:rPr>
          <w:b/>
        </w:rPr>
      </w:pPr>
      <w:r>
        <w:rPr>
          <w:b/>
          <w:color w:val="1F487C"/>
        </w:rPr>
        <w:lastRenderedPageBreak/>
        <w:t>Las</w:t>
      </w:r>
      <w:r>
        <w:rPr>
          <w:b/>
          <w:color w:val="1F487C"/>
        </w:rPr>
        <w:tab/>
        <w:t>Fortalezas,</w:t>
      </w:r>
      <w:r>
        <w:rPr>
          <w:b/>
          <w:color w:val="1F487C"/>
        </w:rPr>
        <w:tab/>
        <w:t>Oportunidades,</w:t>
      </w:r>
      <w:r>
        <w:rPr>
          <w:b/>
          <w:color w:val="1F487C"/>
        </w:rPr>
        <w:tab/>
        <w:t>Debilidades</w:t>
      </w:r>
      <w:r>
        <w:rPr>
          <w:b/>
          <w:color w:val="1F487C"/>
        </w:rPr>
        <w:tab/>
        <w:t>y Amenazas</w:t>
      </w:r>
    </w:p>
    <w:p w:rsidR="00BE09A7" w:rsidRDefault="00BE09A7">
      <w:pPr>
        <w:pStyle w:val="Textoindependiente"/>
        <w:spacing w:before="4"/>
        <w:rPr>
          <w:b/>
          <w:sz w:val="20"/>
        </w:rPr>
      </w:pPr>
    </w:p>
    <w:p w:rsidR="00BE09A7" w:rsidRDefault="00F5292F">
      <w:pPr>
        <w:pStyle w:val="Ttulo5"/>
        <w:tabs>
          <w:tab w:val="left" w:pos="7030"/>
        </w:tabs>
        <w:spacing w:before="98"/>
        <w:ind w:left="2061"/>
      </w:pPr>
      <w:r>
        <w:rPr>
          <w:lang w:val="en-US"/>
        </w:rPr>
        <w:pict>
          <v:group id="_x0000_s1147" style="position:absolute;left:0;text-align:left;margin-left:72.8pt;margin-top:-1.4pt;width:515.4pt;height:509.05pt;z-index:-81712;mso-position-horizontal-relative:page" coordorigin="1456,-28" coordsize="10308,10181">
            <v:rect id="_x0000_s1158" style="position:absolute;left:1481;top:388;width:5137;height:9740" filled="f" strokecolor="#4f81bc" strokeweight="2.5pt"/>
            <v:rect id="_x0000_s1157" style="position:absolute;left:6602;top:388;width:5137;height:9740" stroked="f"/>
            <v:rect id="_x0000_s1156" style="position:absolute;left:6602;top:388;width:5137;height:9740" filled="f" strokecolor="#4f81bc" strokeweight="2.5pt"/>
            <v:shape id="_x0000_s1155" type="#_x0000_t75" style="position:absolute;left:1920;top:6;width:4388;height:716">
              <v:imagedata r:id="rId78" o:title=""/>
            </v:shape>
            <v:rect id="_x0000_s1154" style="position:absolute;left:1936;top:2;width:4320;height:645" fillcolor="#4aacc5" stroked="f"/>
            <v:rect id="_x0000_s1153" style="position:absolute;left:1936;top:2;width:4320;height:645" filled="f" strokecolor="#f1f1f1" strokeweight="3pt"/>
            <v:shape id="_x0000_s1152" type="#_x0000_t75" style="position:absolute;left:1968;top:102;width:4260;height:440">
              <v:imagedata r:id="rId79" o:title=""/>
            </v:shape>
            <v:shape id="_x0000_s1151" type="#_x0000_t75" style="position:absolute;left:6992;top:14;width:4388;height:704">
              <v:imagedata r:id="rId80" o:title=""/>
            </v:shape>
            <v:rect id="_x0000_s1150" style="position:absolute;left:7008;top:10;width:4320;height:636" fillcolor="#4aacc5" stroked="f"/>
            <v:rect id="_x0000_s1149" style="position:absolute;left:7008;top:10;width:4320;height:636" filled="f" strokecolor="#f1f1f1" strokeweight="3pt"/>
            <v:shape id="_x0000_s1148" type="#_x0000_t75" style="position:absolute;left:7036;top:110;width:4260;height:432">
              <v:imagedata r:id="rId81" o:title=""/>
            </v:shape>
            <w10:wrap anchorx="page"/>
          </v:group>
        </w:pict>
      </w:r>
      <w:r w:rsidR="007470B2">
        <w:rPr>
          <w:position w:val="1"/>
        </w:rPr>
        <w:t>Fortalezas</w:t>
      </w:r>
      <w:r w:rsidR="007470B2">
        <w:rPr>
          <w:position w:val="1"/>
        </w:rPr>
        <w:tab/>
      </w:r>
      <w:r w:rsidR="007470B2">
        <w:t>Debilidades</w:t>
      </w:r>
    </w:p>
    <w:p w:rsidR="00BE09A7" w:rsidRDefault="00BE09A7">
      <w:pPr>
        <w:pStyle w:val="Textoindependiente"/>
        <w:rPr>
          <w:sz w:val="20"/>
        </w:rPr>
      </w:pPr>
    </w:p>
    <w:p w:rsidR="00BE09A7" w:rsidRDefault="00BE09A7">
      <w:pPr>
        <w:pStyle w:val="Textoindependiente"/>
        <w:spacing w:before="1"/>
        <w:rPr>
          <w:sz w:val="18"/>
        </w:rPr>
      </w:pPr>
    </w:p>
    <w:p w:rsidR="00BE09A7" w:rsidRDefault="00BE09A7">
      <w:pPr>
        <w:rPr>
          <w:sz w:val="18"/>
        </w:rPr>
        <w:sectPr w:rsidR="00BE09A7">
          <w:pgSz w:w="12240" w:h="15840"/>
          <w:pgMar w:top="1220" w:right="360" w:bottom="1340" w:left="1340" w:header="420" w:footer="1147" w:gutter="0"/>
          <w:cols w:space="720"/>
        </w:sectPr>
      </w:pPr>
    </w:p>
    <w:p w:rsidR="00BE09A7" w:rsidRDefault="007470B2">
      <w:pPr>
        <w:spacing w:before="99" w:line="360" w:lineRule="auto"/>
        <w:ind w:left="312"/>
        <w:jc w:val="both"/>
      </w:pPr>
      <w:r>
        <w:t>1.-</w:t>
      </w:r>
      <w:r>
        <w:rPr>
          <w:b/>
        </w:rPr>
        <w:t xml:space="preserve">Ámbito de Cobertura: </w:t>
      </w:r>
      <w:r>
        <w:t xml:space="preserve">El Programa Subsidios para ODES contribuye de </w:t>
      </w:r>
      <w:r>
        <w:rPr>
          <w:spacing w:val="-3"/>
        </w:rPr>
        <w:t xml:space="preserve">forma </w:t>
      </w:r>
      <w:r>
        <w:t>importante y constantes para el mantenimiento de los servicios de</w:t>
      </w:r>
      <w:r>
        <w:rPr>
          <w:spacing w:val="-20"/>
        </w:rPr>
        <w:t xml:space="preserve"> </w:t>
      </w:r>
      <w:r>
        <w:t>educación Media Superior y</w:t>
      </w:r>
      <w:r>
        <w:rPr>
          <w:spacing w:val="-14"/>
        </w:rPr>
        <w:t xml:space="preserve"> </w:t>
      </w:r>
      <w:r>
        <w:t>Superior.</w:t>
      </w:r>
    </w:p>
    <w:p w:rsidR="00BE09A7" w:rsidRDefault="007470B2">
      <w:pPr>
        <w:spacing w:before="202" w:line="360" w:lineRule="auto"/>
        <w:ind w:left="312"/>
        <w:jc w:val="both"/>
      </w:pPr>
      <w:r>
        <w:t xml:space="preserve">2.- </w:t>
      </w:r>
      <w:r>
        <w:rPr>
          <w:b/>
        </w:rPr>
        <w:t xml:space="preserve">Ámbito programático: </w:t>
      </w:r>
      <w:r>
        <w:t>Los Subsidios se asignaron objetivamente para el incremento de la calidad de los servicios educativos y al proceso de ampliación a la cobertura de los planteles educativos.</w:t>
      </w:r>
    </w:p>
    <w:p w:rsidR="00BE09A7" w:rsidRDefault="007470B2">
      <w:pPr>
        <w:spacing w:before="206" w:line="360" w:lineRule="auto"/>
        <w:ind w:left="312"/>
        <w:jc w:val="both"/>
      </w:pPr>
      <w:r>
        <w:t xml:space="preserve">3.- </w:t>
      </w:r>
      <w:r>
        <w:rPr>
          <w:b/>
        </w:rPr>
        <w:t xml:space="preserve">Ámbito presupuestal: </w:t>
      </w:r>
      <w:r>
        <w:t>El Ejercicio de los recursos asignados a las unidades</w:t>
      </w:r>
      <w:r>
        <w:rPr>
          <w:spacing w:val="-47"/>
        </w:rPr>
        <w:t xml:space="preserve"> </w:t>
      </w:r>
      <w:r>
        <w:t>ejecutoras se opera de manera eficaz, por</w:t>
      </w:r>
      <w:r>
        <w:rPr>
          <w:spacing w:val="-26"/>
        </w:rPr>
        <w:t xml:space="preserve"> </w:t>
      </w:r>
      <w:r>
        <w:t>consecuencia hay un excelente ejercicio del</w:t>
      </w:r>
      <w:r>
        <w:rPr>
          <w:spacing w:val="-11"/>
        </w:rPr>
        <w:t xml:space="preserve"> </w:t>
      </w:r>
      <w:r>
        <w:t>gasto.</w:t>
      </w:r>
    </w:p>
    <w:p w:rsidR="00BE09A7" w:rsidRDefault="007470B2">
      <w:pPr>
        <w:spacing w:before="203" w:line="360" w:lineRule="auto"/>
        <w:ind w:left="312"/>
        <w:jc w:val="both"/>
      </w:pPr>
      <w:r>
        <w:t xml:space="preserve">4.- </w:t>
      </w:r>
      <w:r>
        <w:rPr>
          <w:b/>
        </w:rPr>
        <w:t xml:space="preserve">Ámbito de indicadores: </w:t>
      </w:r>
      <w:r>
        <w:t>Es necesario realizar mesas de trabajo de manera interinstitucional para accionar la metodología</w:t>
      </w:r>
      <w:r>
        <w:rPr>
          <w:spacing w:val="-11"/>
        </w:rPr>
        <w:t xml:space="preserve"> </w:t>
      </w:r>
      <w:r>
        <w:t>de</w:t>
      </w:r>
      <w:r>
        <w:rPr>
          <w:spacing w:val="-12"/>
        </w:rPr>
        <w:t xml:space="preserve"> </w:t>
      </w:r>
      <w:r>
        <w:t>Marco</w:t>
      </w:r>
      <w:r>
        <w:rPr>
          <w:spacing w:val="-12"/>
        </w:rPr>
        <w:t xml:space="preserve"> </w:t>
      </w:r>
      <w:r>
        <w:t>Lógico</w:t>
      </w:r>
      <w:r>
        <w:rPr>
          <w:spacing w:val="-12"/>
        </w:rPr>
        <w:t xml:space="preserve"> </w:t>
      </w:r>
      <w:r>
        <w:t>en</w:t>
      </w:r>
      <w:r>
        <w:rPr>
          <w:spacing w:val="-10"/>
        </w:rPr>
        <w:t xml:space="preserve"> </w:t>
      </w:r>
      <w:r>
        <w:t>el</w:t>
      </w:r>
      <w:r>
        <w:rPr>
          <w:spacing w:val="-9"/>
        </w:rPr>
        <w:t xml:space="preserve"> </w:t>
      </w:r>
      <w:r>
        <w:t>Programa U006, así como las</w:t>
      </w:r>
      <w:r>
        <w:rPr>
          <w:spacing w:val="-16"/>
        </w:rPr>
        <w:t xml:space="preserve"> </w:t>
      </w:r>
      <w:r>
        <w:t>MIR.</w:t>
      </w:r>
    </w:p>
    <w:p w:rsidR="00BE09A7" w:rsidRDefault="007470B2">
      <w:pPr>
        <w:spacing w:before="203" w:line="360" w:lineRule="auto"/>
        <w:ind w:left="282" w:right="306"/>
        <w:jc w:val="both"/>
      </w:pPr>
      <w:r>
        <w:br w:type="column"/>
      </w:r>
      <w:r>
        <w:t xml:space="preserve">1.- </w:t>
      </w:r>
      <w:r>
        <w:rPr>
          <w:b/>
        </w:rPr>
        <w:t xml:space="preserve">Ámbito presupuestal: </w:t>
      </w:r>
      <w:r>
        <w:t>Los Informes de Avances</w:t>
      </w:r>
      <w:r>
        <w:rPr>
          <w:spacing w:val="-11"/>
        </w:rPr>
        <w:t xml:space="preserve"> </w:t>
      </w:r>
      <w:r>
        <w:t>presupuestales</w:t>
      </w:r>
      <w:r>
        <w:rPr>
          <w:spacing w:val="-7"/>
        </w:rPr>
        <w:t xml:space="preserve"> </w:t>
      </w:r>
      <w:r>
        <w:t>al</w:t>
      </w:r>
      <w:r>
        <w:rPr>
          <w:spacing w:val="-11"/>
        </w:rPr>
        <w:t xml:space="preserve"> </w:t>
      </w:r>
      <w:r>
        <w:t>cierre</w:t>
      </w:r>
      <w:r>
        <w:rPr>
          <w:spacing w:val="-10"/>
        </w:rPr>
        <w:t xml:space="preserve"> </w:t>
      </w:r>
      <w:r>
        <w:t>del</w:t>
      </w:r>
      <w:r>
        <w:rPr>
          <w:spacing w:val="-15"/>
        </w:rPr>
        <w:t xml:space="preserve"> </w:t>
      </w:r>
      <w:r>
        <w:t>ejercicio no concuerdan con los convenios establecidos.</w:t>
      </w:r>
    </w:p>
    <w:p w:rsidR="00BE09A7" w:rsidRDefault="007470B2">
      <w:pPr>
        <w:spacing w:before="202" w:line="360" w:lineRule="auto"/>
        <w:ind w:left="282" w:right="307"/>
        <w:jc w:val="both"/>
      </w:pPr>
      <w:r>
        <w:t xml:space="preserve">2.- </w:t>
      </w:r>
      <w:r>
        <w:rPr>
          <w:b/>
        </w:rPr>
        <w:t xml:space="preserve">Ámbito de indicadores: </w:t>
      </w:r>
      <w:r>
        <w:t>No existe una Matriz de Indicadores de Resultados Estatal del Subsidio.</w:t>
      </w:r>
    </w:p>
    <w:p w:rsidR="00BE09A7" w:rsidRDefault="007470B2">
      <w:pPr>
        <w:spacing w:before="201" w:line="360" w:lineRule="auto"/>
        <w:ind w:left="282" w:right="304"/>
        <w:jc w:val="both"/>
      </w:pPr>
      <w:r>
        <w:t xml:space="preserve">3.- </w:t>
      </w:r>
      <w:r>
        <w:rPr>
          <w:b/>
        </w:rPr>
        <w:t xml:space="preserve">Ámbito presupuestal: </w:t>
      </w:r>
      <w:r>
        <w:t>No hubo asignación presupuestal para otros organismos descentralizados como son el CECYTEBC y la UTT.</w:t>
      </w:r>
    </w:p>
    <w:p w:rsidR="00BE09A7" w:rsidRDefault="007470B2">
      <w:pPr>
        <w:spacing w:before="202" w:line="360" w:lineRule="auto"/>
        <w:ind w:left="282" w:right="303"/>
        <w:jc w:val="both"/>
      </w:pPr>
      <w:r>
        <w:t xml:space="preserve">4.- </w:t>
      </w:r>
      <w:r>
        <w:rPr>
          <w:b/>
        </w:rPr>
        <w:t xml:space="preserve">Ámbito programático: </w:t>
      </w:r>
      <w:r>
        <w:t>No se</w:t>
      </w:r>
      <w:r>
        <w:rPr>
          <w:spacing w:val="-36"/>
        </w:rPr>
        <w:t xml:space="preserve"> </w:t>
      </w:r>
      <w:r>
        <w:t>contemplan una meta específica del programa U006 en transversalidad con las unidades ejecutoras del</w:t>
      </w:r>
      <w:r>
        <w:rPr>
          <w:spacing w:val="-4"/>
        </w:rPr>
        <w:t xml:space="preserve"> </w:t>
      </w:r>
      <w:r>
        <w:t>gasto.</w:t>
      </w:r>
    </w:p>
    <w:p w:rsidR="00BE09A7" w:rsidRDefault="007470B2">
      <w:pPr>
        <w:spacing w:before="202" w:line="360" w:lineRule="auto"/>
        <w:ind w:left="282" w:right="302"/>
        <w:jc w:val="both"/>
      </w:pPr>
      <w:r>
        <w:t xml:space="preserve">5.- </w:t>
      </w:r>
      <w:r>
        <w:rPr>
          <w:b/>
        </w:rPr>
        <w:t xml:space="preserve">Ámbito presupuestal: </w:t>
      </w:r>
      <w:r>
        <w:t xml:space="preserve">Dado a la importancia que tiene la radicación de los recursos para el sano ejercicio de </w:t>
      </w:r>
      <w:r>
        <w:rPr>
          <w:spacing w:val="-2"/>
        </w:rPr>
        <w:t xml:space="preserve">las </w:t>
      </w:r>
      <w:r>
        <w:t>ODES, es indispensable generar la inclusión de mecanismos</w:t>
      </w:r>
      <w:r>
        <w:rPr>
          <w:spacing w:val="-18"/>
        </w:rPr>
        <w:t xml:space="preserve"> </w:t>
      </w:r>
      <w:r>
        <w:t>estatales</w:t>
      </w:r>
      <w:r>
        <w:rPr>
          <w:spacing w:val="-21"/>
        </w:rPr>
        <w:t xml:space="preserve"> </w:t>
      </w:r>
      <w:r>
        <w:t>para</w:t>
      </w:r>
      <w:r>
        <w:rPr>
          <w:spacing w:val="-19"/>
        </w:rPr>
        <w:t xml:space="preserve"> </w:t>
      </w:r>
      <w:r>
        <w:t>agilizar</w:t>
      </w:r>
      <w:r>
        <w:rPr>
          <w:spacing w:val="-19"/>
        </w:rPr>
        <w:t xml:space="preserve"> </w:t>
      </w:r>
      <w:r>
        <w:t>la</w:t>
      </w:r>
      <w:r>
        <w:rPr>
          <w:spacing w:val="-14"/>
        </w:rPr>
        <w:t xml:space="preserve"> </w:t>
      </w:r>
      <w:r>
        <w:t xml:space="preserve">entrega de los recursos a </w:t>
      </w:r>
      <w:r>
        <w:rPr>
          <w:spacing w:val="-2"/>
        </w:rPr>
        <w:t>las</w:t>
      </w:r>
      <w:r>
        <w:rPr>
          <w:spacing w:val="-5"/>
        </w:rPr>
        <w:t xml:space="preserve"> </w:t>
      </w:r>
      <w:r>
        <w:t>mismas.</w:t>
      </w:r>
    </w:p>
    <w:p w:rsidR="00BE09A7" w:rsidRDefault="00BE09A7">
      <w:pPr>
        <w:spacing w:line="360" w:lineRule="auto"/>
        <w:jc w:val="both"/>
        <w:sectPr w:rsidR="00BE09A7">
          <w:type w:val="continuous"/>
          <w:pgSz w:w="12240" w:h="15840"/>
          <w:pgMar w:top="820" w:right="360" w:bottom="280" w:left="1340" w:header="720" w:footer="720" w:gutter="0"/>
          <w:cols w:num="2" w:space="720" w:equalWidth="0">
            <w:col w:w="5112" w:space="40"/>
            <w:col w:w="5388"/>
          </w:cols>
        </w:sectPr>
      </w:pPr>
    </w:p>
    <w:p w:rsidR="00BE09A7" w:rsidRDefault="00F5292F">
      <w:pPr>
        <w:tabs>
          <w:tab w:val="left" w:pos="5249"/>
        </w:tabs>
        <w:ind w:left="516"/>
        <w:rPr>
          <w:sz w:val="20"/>
        </w:rPr>
      </w:pPr>
      <w:r>
        <w:rPr>
          <w:lang w:val="en-US"/>
        </w:rPr>
        <w:lastRenderedPageBreak/>
        <w:pict>
          <v:shape id="_x0000_s1146" type="#_x0000_t202" style="position:absolute;left:0;text-align:left;margin-left:81pt;margin-top:63.3pt;width:516.8pt;height:564.4pt;z-index:4192;mso-position-horizontal-relative:page;mso-position-vertical-relative:page" filled="f" stroked="f">
            <v:textbox inset="0,0,0,0">
              <w:txbxContent>
                <w:tbl>
                  <w:tblPr>
                    <w:tblStyle w:val="TableNormal"/>
                    <w:tblW w:w="0" w:type="auto"/>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407"/>
                    <w:gridCol w:w="4320"/>
                    <w:gridCol w:w="403"/>
                    <w:gridCol w:w="344"/>
                    <w:gridCol w:w="4319"/>
                    <w:gridCol w:w="465"/>
                  </w:tblGrid>
                  <w:tr w:rsidR="00BE09A7">
                    <w:trPr>
                      <w:trHeight w:val="553"/>
                    </w:trPr>
                    <w:tc>
                      <w:tcPr>
                        <w:tcW w:w="407" w:type="dxa"/>
                        <w:tcBorders>
                          <w:top w:val="nil"/>
                          <w:left w:val="nil"/>
                          <w:right w:val="single" w:sz="24" w:space="0" w:color="F1F1F1"/>
                        </w:tcBorders>
                      </w:tcPr>
                      <w:p w:rsidR="00BE09A7" w:rsidRDefault="00BE09A7">
                        <w:pPr>
                          <w:pStyle w:val="TableParagraph"/>
                          <w:rPr>
                            <w:rFonts w:ascii="Times New Roman"/>
                            <w:sz w:val="20"/>
                          </w:rPr>
                        </w:pPr>
                      </w:p>
                    </w:tc>
                    <w:tc>
                      <w:tcPr>
                        <w:tcW w:w="4320" w:type="dxa"/>
                        <w:tcBorders>
                          <w:top w:val="single" w:sz="24" w:space="0" w:color="F1F1F1"/>
                          <w:left w:val="single" w:sz="24" w:space="0" w:color="F1F1F1"/>
                          <w:bottom w:val="single" w:sz="34" w:space="0" w:color="F1F1F1"/>
                          <w:right w:val="single" w:sz="24" w:space="0" w:color="F1F1F1"/>
                        </w:tcBorders>
                      </w:tcPr>
                      <w:p w:rsidR="00BE09A7" w:rsidRDefault="007470B2">
                        <w:pPr>
                          <w:pStyle w:val="TableParagraph"/>
                          <w:spacing w:before="67"/>
                          <w:ind w:left="1148"/>
                          <w:rPr>
                            <w:sz w:val="28"/>
                          </w:rPr>
                        </w:pPr>
                        <w:r>
                          <w:rPr>
                            <w:sz w:val="28"/>
                          </w:rPr>
                          <w:t>Oportunidades</w:t>
                        </w:r>
                      </w:p>
                    </w:tc>
                    <w:tc>
                      <w:tcPr>
                        <w:tcW w:w="747" w:type="dxa"/>
                        <w:gridSpan w:val="2"/>
                        <w:tcBorders>
                          <w:top w:val="nil"/>
                          <w:left w:val="single" w:sz="24" w:space="0" w:color="F1F1F1"/>
                          <w:right w:val="single" w:sz="24" w:space="0" w:color="F1F1F1"/>
                        </w:tcBorders>
                      </w:tcPr>
                      <w:p w:rsidR="00BE09A7" w:rsidRDefault="00BE09A7">
                        <w:pPr>
                          <w:pStyle w:val="TableParagraph"/>
                          <w:rPr>
                            <w:rFonts w:ascii="Times New Roman"/>
                            <w:sz w:val="20"/>
                          </w:rPr>
                        </w:pPr>
                      </w:p>
                    </w:tc>
                    <w:tc>
                      <w:tcPr>
                        <w:tcW w:w="4319" w:type="dxa"/>
                        <w:tcBorders>
                          <w:top w:val="single" w:sz="24" w:space="0" w:color="F1F1F1"/>
                          <w:left w:val="single" w:sz="24" w:space="0" w:color="F1F1F1"/>
                          <w:bottom w:val="single" w:sz="34" w:space="0" w:color="F1F1F1"/>
                          <w:right w:val="single" w:sz="24" w:space="0" w:color="F1F1F1"/>
                        </w:tcBorders>
                      </w:tcPr>
                      <w:p w:rsidR="00BE09A7" w:rsidRDefault="007470B2">
                        <w:pPr>
                          <w:pStyle w:val="TableParagraph"/>
                          <w:spacing w:before="76"/>
                          <w:ind w:left="1462"/>
                          <w:rPr>
                            <w:sz w:val="28"/>
                          </w:rPr>
                        </w:pPr>
                        <w:r>
                          <w:rPr>
                            <w:sz w:val="28"/>
                          </w:rPr>
                          <w:t>Amenazas</w:t>
                        </w:r>
                      </w:p>
                    </w:tc>
                    <w:tc>
                      <w:tcPr>
                        <w:tcW w:w="465" w:type="dxa"/>
                        <w:tcBorders>
                          <w:top w:val="nil"/>
                          <w:left w:val="single" w:sz="24" w:space="0" w:color="F1F1F1"/>
                          <w:right w:val="nil"/>
                        </w:tcBorders>
                      </w:tcPr>
                      <w:p w:rsidR="00BE09A7" w:rsidRDefault="00BE09A7">
                        <w:pPr>
                          <w:pStyle w:val="TableParagraph"/>
                          <w:rPr>
                            <w:rFonts w:ascii="Times New Roman"/>
                            <w:sz w:val="20"/>
                          </w:rPr>
                        </w:pPr>
                      </w:p>
                    </w:tc>
                  </w:tr>
                  <w:tr w:rsidR="00BE09A7">
                    <w:trPr>
                      <w:trHeight w:val="386"/>
                    </w:trPr>
                    <w:tc>
                      <w:tcPr>
                        <w:tcW w:w="5130" w:type="dxa"/>
                        <w:gridSpan w:val="3"/>
                        <w:tcBorders>
                          <w:top w:val="single" w:sz="34" w:space="0" w:color="F1F1F1"/>
                          <w:bottom w:val="nil"/>
                          <w:right w:val="single" w:sz="34" w:space="0" w:color="4F81BC"/>
                        </w:tcBorders>
                      </w:tcPr>
                      <w:p w:rsidR="00BE09A7" w:rsidRDefault="007470B2">
                        <w:pPr>
                          <w:pStyle w:val="TableParagraph"/>
                          <w:spacing w:before="58"/>
                          <w:ind w:left="162"/>
                        </w:pPr>
                        <w:r>
                          <w:t xml:space="preserve">1.-  </w:t>
                        </w:r>
                        <w:r>
                          <w:rPr>
                            <w:b/>
                          </w:rPr>
                          <w:t xml:space="preserve">Ámbito  programático:  </w:t>
                        </w:r>
                        <w:r>
                          <w:t>Existe  una guía</w:t>
                        </w:r>
                      </w:p>
                    </w:tc>
                    <w:tc>
                      <w:tcPr>
                        <w:tcW w:w="5128" w:type="dxa"/>
                        <w:gridSpan w:val="3"/>
                        <w:tcBorders>
                          <w:top w:val="single" w:sz="34" w:space="0" w:color="F1F1F1"/>
                          <w:left w:val="single" w:sz="34" w:space="0" w:color="4F81BC"/>
                          <w:bottom w:val="nil"/>
                        </w:tcBorders>
                      </w:tcPr>
                      <w:p w:rsidR="00BE09A7" w:rsidRDefault="007470B2">
                        <w:pPr>
                          <w:pStyle w:val="TableParagraph"/>
                          <w:spacing w:before="58"/>
                          <w:ind w:left="145"/>
                        </w:pPr>
                        <w:r>
                          <w:t xml:space="preserve">1. </w:t>
                        </w:r>
                        <w:r>
                          <w:rPr>
                            <w:b/>
                          </w:rPr>
                          <w:t xml:space="preserve">Ámbito programático: </w:t>
                        </w:r>
                        <w:r>
                          <w:t>Las propias reglas</w:t>
                        </w:r>
                      </w:p>
                    </w:tc>
                  </w:tr>
                  <w:tr w:rsidR="00BE09A7">
                    <w:trPr>
                      <w:trHeight w:val="388"/>
                    </w:trPr>
                    <w:tc>
                      <w:tcPr>
                        <w:tcW w:w="5130" w:type="dxa"/>
                        <w:gridSpan w:val="3"/>
                        <w:tcBorders>
                          <w:top w:val="nil"/>
                          <w:bottom w:val="nil"/>
                          <w:right w:val="single" w:sz="34" w:space="0" w:color="4F81BC"/>
                        </w:tcBorders>
                      </w:tcPr>
                      <w:p w:rsidR="00BE09A7" w:rsidRDefault="007470B2">
                        <w:pPr>
                          <w:pStyle w:val="TableParagraph"/>
                          <w:spacing w:before="64"/>
                          <w:ind w:left="162"/>
                        </w:pPr>
                        <w:r>
                          <w:t>federal para la elaboración de la MIR, y existe</w:t>
                        </w:r>
                      </w:p>
                    </w:tc>
                    <w:tc>
                      <w:tcPr>
                        <w:tcW w:w="5128" w:type="dxa"/>
                        <w:gridSpan w:val="3"/>
                        <w:tcBorders>
                          <w:top w:val="nil"/>
                          <w:left w:val="single" w:sz="34" w:space="0" w:color="4F81BC"/>
                          <w:bottom w:val="nil"/>
                        </w:tcBorders>
                      </w:tcPr>
                      <w:p w:rsidR="00BE09A7" w:rsidRDefault="007470B2">
                        <w:pPr>
                          <w:pStyle w:val="TableParagraph"/>
                          <w:tabs>
                            <w:tab w:val="left" w:pos="632"/>
                            <w:tab w:val="left" w:pos="1914"/>
                            <w:tab w:val="left" w:pos="2461"/>
                            <w:tab w:val="left" w:pos="3792"/>
                            <w:tab w:val="left" w:pos="4755"/>
                          </w:tabs>
                          <w:spacing w:before="64"/>
                          <w:ind w:left="145"/>
                        </w:pPr>
                        <w:r>
                          <w:t>de</w:t>
                        </w:r>
                        <w:r>
                          <w:tab/>
                          <w:t>operación</w:t>
                        </w:r>
                        <w:r>
                          <w:tab/>
                          <w:t>del</w:t>
                        </w:r>
                        <w:r>
                          <w:tab/>
                          <w:t>programa,</w:t>
                        </w:r>
                        <w:r>
                          <w:tab/>
                          <w:t>limitan</w:t>
                        </w:r>
                        <w:r>
                          <w:tab/>
                          <w:t>el</w:t>
                        </w:r>
                      </w:p>
                    </w:tc>
                  </w:tr>
                  <w:tr w:rsidR="00BE09A7">
                    <w:trPr>
                      <w:trHeight w:val="390"/>
                    </w:trPr>
                    <w:tc>
                      <w:tcPr>
                        <w:tcW w:w="5130" w:type="dxa"/>
                        <w:gridSpan w:val="3"/>
                        <w:tcBorders>
                          <w:top w:val="nil"/>
                          <w:bottom w:val="nil"/>
                          <w:right w:val="single" w:sz="34" w:space="0" w:color="4F81BC"/>
                        </w:tcBorders>
                      </w:tcPr>
                      <w:p w:rsidR="00BE09A7" w:rsidRDefault="007470B2">
                        <w:pPr>
                          <w:pStyle w:val="TableParagraph"/>
                          <w:spacing w:before="64"/>
                          <w:ind w:left="162"/>
                        </w:pPr>
                        <w:r>
                          <w:t>una  Matriz  de  Indicadores  de   Resultados</w:t>
                        </w:r>
                      </w:p>
                    </w:tc>
                    <w:tc>
                      <w:tcPr>
                        <w:tcW w:w="5128" w:type="dxa"/>
                        <w:gridSpan w:val="3"/>
                        <w:tcBorders>
                          <w:top w:val="nil"/>
                          <w:left w:val="single" w:sz="34" w:space="0" w:color="4F81BC"/>
                          <w:bottom w:val="nil"/>
                        </w:tcBorders>
                      </w:tcPr>
                      <w:p w:rsidR="00BE09A7" w:rsidRDefault="007470B2">
                        <w:pPr>
                          <w:pStyle w:val="TableParagraph"/>
                          <w:spacing w:before="64"/>
                          <w:ind w:left="145"/>
                        </w:pPr>
                        <w:r>
                          <w:t>seguimiento  de   metas   de  impacto  en  la</w:t>
                        </w:r>
                      </w:p>
                    </w:tc>
                  </w:tr>
                  <w:tr w:rsidR="00BE09A7">
                    <w:trPr>
                      <w:trHeight w:val="390"/>
                    </w:trPr>
                    <w:tc>
                      <w:tcPr>
                        <w:tcW w:w="5130" w:type="dxa"/>
                        <w:gridSpan w:val="3"/>
                        <w:tcBorders>
                          <w:top w:val="nil"/>
                          <w:bottom w:val="nil"/>
                          <w:right w:val="single" w:sz="34" w:space="0" w:color="4F81BC"/>
                        </w:tcBorders>
                      </w:tcPr>
                      <w:p w:rsidR="00BE09A7" w:rsidRDefault="007470B2">
                        <w:pPr>
                          <w:pStyle w:val="TableParagraph"/>
                          <w:spacing w:before="66"/>
                          <w:ind w:left="162"/>
                        </w:pPr>
                        <w:r>
                          <w:t>Federal.</w:t>
                        </w:r>
                      </w:p>
                    </w:tc>
                    <w:tc>
                      <w:tcPr>
                        <w:tcW w:w="5128" w:type="dxa"/>
                        <w:gridSpan w:val="3"/>
                        <w:tcBorders>
                          <w:top w:val="nil"/>
                          <w:left w:val="single" w:sz="34" w:space="0" w:color="4F81BC"/>
                          <w:bottom w:val="nil"/>
                        </w:tcBorders>
                      </w:tcPr>
                      <w:p w:rsidR="00BE09A7" w:rsidRDefault="007470B2">
                        <w:pPr>
                          <w:pStyle w:val="TableParagraph"/>
                          <w:tabs>
                            <w:tab w:val="left" w:pos="1468"/>
                            <w:tab w:val="left" w:pos="2351"/>
                            <w:tab w:val="left" w:pos="3494"/>
                            <w:tab w:val="left" w:pos="3861"/>
                          </w:tabs>
                          <w:spacing w:before="66"/>
                          <w:ind w:left="145"/>
                        </w:pPr>
                        <w:r>
                          <w:t>Educación</w:t>
                        </w:r>
                        <w:r>
                          <w:tab/>
                          <w:t>Media</w:t>
                        </w:r>
                        <w:r>
                          <w:tab/>
                          <w:t>Superior</w:t>
                        </w:r>
                        <w:r>
                          <w:tab/>
                          <w:t>y</w:t>
                        </w:r>
                        <w:r>
                          <w:tab/>
                          <w:t>Educación</w:t>
                        </w:r>
                      </w:p>
                    </w:tc>
                  </w:tr>
                  <w:tr w:rsidR="00BE09A7">
                    <w:trPr>
                      <w:trHeight w:val="2532"/>
                    </w:trPr>
                    <w:tc>
                      <w:tcPr>
                        <w:tcW w:w="5130" w:type="dxa"/>
                        <w:gridSpan w:val="3"/>
                        <w:tcBorders>
                          <w:top w:val="nil"/>
                          <w:bottom w:val="nil"/>
                          <w:right w:val="single" w:sz="34" w:space="0" w:color="4F81BC"/>
                        </w:tcBorders>
                      </w:tcPr>
                      <w:p w:rsidR="00BE09A7" w:rsidRDefault="00BE09A7">
                        <w:pPr>
                          <w:pStyle w:val="TableParagraph"/>
                          <w:spacing w:before="4"/>
                        </w:pPr>
                      </w:p>
                      <w:p w:rsidR="00BE09A7" w:rsidRDefault="007470B2">
                        <w:pPr>
                          <w:pStyle w:val="TableParagraph"/>
                          <w:spacing w:line="360" w:lineRule="auto"/>
                          <w:ind w:left="162" w:right="94"/>
                          <w:jc w:val="both"/>
                        </w:pPr>
                        <w:r>
                          <w:t xml:space="preserve">2. </w:t>
                        </w:r>
                        <w:r>
                          <w:rPr>
                            <w:b/>
                          </w:rPr>
                          <w:t xml:space="preserve">Ámbito presupuestal: </w:t>
                        </w:r>
                        <w:r>
                          <w:t>La Recurrencia del Convenio, debe considerarse una oportunidad de mejorar la calidad de la Educación Media Superior y Educación Superior,   no   solo   considerarse   como</w:t>
                        </w:r>
                        <w:r>
                          <w:rPr>
                            <w:spacing w:val="60"/>
                          </w:rPr>
                          <w:t xml:space="preserve"> </w:t>
                        </w:r>
                        <w:r>
                          <w:rPr>
                            <w:spacing w:val="1"/>
                          </w:rPr>
                          <w:t>el</w:t>
                        </w:r>
                      </w:p>
                      <w:p w:rsidR="00BE09A7" w:rsidRDefault="007470B2">
                        <w:pPr>
                          <w:pStyle w:val="TableParagraph"/>
                          <w:spacing w:before="3"/>
                          <w:ind w:left="162"/>
                          <w:jc w:val="both"/>
                        </w:pPr>
                        <w:r>
                          <w:t>sustento de partidas del Capítulo de Servicios</w:t>
                        </w:r>
                      </w:p>
                    </w:tc>
                    <w:tc>
                      <w:tcPr>
                        <w:tcW w:w="5128" w:type="dxa"/>
                        <w:gridSpan w:val="3"/>
                        <w:tcBorders>
                          <w:top w:val="nil"/>
                          <w:left w:val="single" w:sz="34" w:space="0" w:color="4F81BC"/>
                          <w:bottom w:val="nil"/>
                        </w:tcBorders>
                      </w:tcPr>
                      <w:p w:rsidR="00BE09A7" w:rsidRDefault="007470B2">
                        <w:pPr>
                          <w:pStyle w:val="TableParagraph"/>
                          <w:spacing w:before="64" w:line="360" w:lineRule="auto"/>
                          <w:ind w:left="145" w:right="112"/>
                          <w:jc w:val="both"/>
                        </w:pPr>
                        <w:r>
                          <w:t>Superior, en virtud que los indicadores de cobertura y de eficiencia en la educación a través del Índice de eficiencia terminal y del promedio de los alumnos por curso, es subjetivo y no depende directamente del Programa.</w:t>
                        </w:r>
                      </w:p>
                    </w:tc>
                  </w:tr>
                  <w:tr w:rsidR="00BE09A7">
                    <w:trPr>
                      <w:trHeight w:val="387"/>
                    </w:trPr>
                    <w:tc>
                      <w:tcPr>
                        <w:tcW w:w="5130" w:type="dxa"/>
                        <w:gridSpan w:val="3"/>
                        <w:tcBorders>
                          <w:top w:val="nil"/>
                          <w:bottom w:val="nil"/>
                          <w:right w:val="single" w:sz="34" w:space="0" w:color="4F81BC"/>
                        </w:tcBorders>
                      </w:tcPr>
                      <w:p w:rsidR="00BE09A7" w:rsidRDefault="007470B2">
                        <w:pPr>
                          <w:pStyle w:val="TableParagraph"/>
                          <w:spacing w:before="64"/>
                          <w:ind w:left="162"/>
                        </w:pPr>
                        <w:r>
                          <w:t>Personales.</w:t>
                        </w:r>
                      </w:p>
                    </w:tc>
                    <w:tc>
                      <w:tcPr>
                        <w:tcW w:w="5128" w:type="dxa"/>
                        <w:gridSpan w:val="3"/>
                        <w:tcBorders>
                          <w:top w:val="nil"/>
                          <w:left w:val="single" w:sz="34" w:space="0" w:color="4F81BC"/>
                          <w:bottom w:val="nil"/>
                        </w:tcBorders>
                      </w:tcPr>
                      <w:p w:rsidR="00BE09A7" w:rsidRDefault="007470B2">
                        <w:pPr>
                          <w:pStyle w:val="TableParagraph"/>
                          <w:spacing w:before="63"/>
                          <w:ind w:left="145"/>
                        </w:pPr>
                        <w:r>
                          <w:t xml:space="preserve">2. </w:t>
                        </w:r>
                        <w:r>
                          <w:rPr>
                            <w:b/>
                          </w:rPr>
                          <w:t xml:space="preserve">Ámbito presupuestal: </w:t>
                        </w:r>
                        <w:r>
                          <w:t>Garantizar el pago</w:t>
                        </w:r>
                      </w:p>
                    </w:tc>
                  </w:tr>
                  <w:tr w:rsidR="00BE09A7">
                    <w:trPr>
                      <w:trHeight w:val="1756"/>
                    </w:trPr>
                    <w:tc>
                      <w:tcPr>
                        <w:tcW w:w="5130" w:type="dxa"/>
                        <w:gridSpan w:val="3"/>
                        <w:tcBorders>
                          <w:top w:val="nil"/>
                          <w:bottom w:val="nil"/>
                          <w:right w:val="single" w:sz="34" w:space="0" w:color="4F81BC"/>
                        </w:tcBorders>
                      </w:tcPr>
                      <w:p w:rsidR="00BE09A7" w:rsidRDefault="00BE09A7">
                        <w:pPr>
                          <w:pStyle w:val="TableParagraph"/>
                          <w:spacing w:before="4"/>
                        </w:pPr>
                      </w:p>
                      <w:p w:rsidR="00BE09A7" w:rsidRDefault="007470B2">
                        <w:pPr>
                          <w:pStyle w:val="TableParagraph"/>
                          <w:spacing w:line="362" w:lineRule="auto"/>
                          <w:ind w:left="162" w:right="93"/>
                          <w:jc w:val="both"/>
                        </w:pPr>
                        <w:r>
                          <w:t xml:space="preserve">3. </w:t>
                        </w:r>
                        <w:r>
                          <w:rPr>
                            <w:b/>
                          </w:rPr>
                          <w:t xml:space="preserve">Ámbito presupuestal: </w:t>
                        </w:r>
                        <w:r>
                          <w:t>Las asignaciones presupuestales, corresponden con la dimensión    Institucional,    siendo    así,  la</w:t>
                        </w:r>
                      </w:p>
                      <w:p w:rsidR="00BE09A7" w:rsidRDefault="007470B2">
                        <w:pPr>
                          <w:pStyle w:val="TableParagraph"/>
                          <w:spacing w:before="1"/>
                          <w:ind w:left="162"/>
                          <w:jc w:val="both"/>
                        </w:pPr>
                        <w:r>
                          <w:t>Universidad   Autónoma   de   Baja California</w:t>
                        </w:r>
                      </w:p>
                    </w:tc>
                    <w:tc>
                      <w:tcPr>
                        <w:tcW w:w="5128" w:type="dxa"/>
                        <w:gridSpan w:val="3"/>
                        <w:tcBorders>
                          <w:top w:val="nil"/>
                          <w:left w:val="single" w:sz="34" w:space="0" w:color="4F81BC"/>
                          <w:bottom w:val="nil"/>
                        </w:tcBorders>
                      </w:tcPr>
                      <w:p w:rsidR="00BE09A7" w:rsidRDefault="007470B2">
                        <w:pPr>
                          <w:pStyle w:val="TableParagraph"/>
                          <w:spacing w:before="64" w:line="360" w:lineRule="auto"/>
                          <w:ind w:left="145" w:right="112"/>
                          <w:jc w:val="both"/>
                        </w:pPr>
                        <w:r>
                          <w:t>de Prestaciones Salariales, no refleja directamente la calidad de la educación en</w:t>
                        </w:r>
                        <w:r>
                          <w:rPr>
                            <w:spacing w:val="-29"/>
                          </w:rPr>
                          <w:t xml:space="preserve"> </w:t>
                        </w:r>
                        <w:r>
                          <w:t>la Educación Media Superior y Educación Superior.</w:t>
                        </w:r>
                      </w:p>
                    </w:tc>
                  </w:tr>
                  <w:tr w:rsidR="00BE09A7">
                    <w:trPr>
                      <w:trHeight w:val="387"/>
                    </w:trPr>
                    <w:tc>
                      <w:tcPr>
                        <w:tcW w:w="5130" w:type="dxa"/>
                        <w:gridSpan w:val="3"/>
                        <w:tcBorders>
                          <w:top w:val="nil"/>
                          <w:bottom w:val="nil"/>
                          <w:right w:val="single" w:sz="34" w:space="0" w:color="4F81BC"/>
                        </w:tcBorders>
                      </w:tcPr>
                      <w:p w:rsidR="00BE09A7" w:rsidRDefault="007470B2">
                        <w:pPr>
                          <w:pStyle w:val="TableParagraph"/>
                          <w:spacing w:before="64"/>
                          <w:ind w:left="162"/>
                        </w:pPr>
                        <w:r>
                          <w:t>(UABC), fue  la  ODE con  mayor presupuesto</w:t>
                        </w:r>
                      </w:p>
                    </w:tc>
                    <w:tc>
                      <w:tcPr>
                        <w:tcW w:w="5128" w:type="dxa"/>
                        <w:gridSpan w:val="3"/>
                        <w:tcBorders>
                          <w:top w:val="nil"/>
                          <w:left w:val="single" w:sz="34" w:space="0" w:color="4F81BC"/>
                          <w:bottom w:val="nil"/>
                        </w:tcBorders>
                      </w:tcPr>
                      <w:p w:rsidR="00BE09A7" w:rsidRDefault="007470B2">
                        <w:pPr>
                          <w:pStyle w:val="TableParagraph"/>
                          <w:tabs>
                            <w:tab w:val="left" w:pos="610"/>
                            <w:tab w:val="left" w:pos="1690"/>
                            <w:tab w:val="left" w:pos="3482"/>
                            <w:tab w:val="left" w:pos="3921"/>
                          </w:tabs>
                          <w:spacing w:before="63"/>
                          <w:ind w:left="145"/>
                        </w:pPr>
                        <w:r>
                          <w:t>3.</w:t>
                        </w:r>
                        <w:r>
                          <w:tab/>
                        </w:r>
                        <w:r>
                          <w:rPr>
                            <w:b/>
                          </w:rPr>
                          <w:t>Ámbito</w:t>
                        </w:r>
                        <w:r>
                          <w:rPr>
                            <w:b/>
                          </w:rPr>
                          <w:tab/>
                          <w:t>presupuestal:</w:t>
                        </w:r>
                        <w:r>
                          <w:rPr>
                            <w:b/>
                          </w:rPr>
                          <w:tab/>
                        </w:r>
                        <w:r>
                          <w:t>El</w:t>
                        </w:r>
                        <w:r>
                          <w:tab/>
                          <w:t>Programa</w:t>
                        </w:r>
                      </w:p>
                    </w:tc>
                  </w:tr>
                  <w:tr w:rsidR="00BE09A7">
                    <w:trPr>
                      <w:trHeight w:val="388"/>
                    </w:trPr>
                    <w:tc>
                      <w:tcPr>
                        <w:tcW w:w="5130" w:type="dxa"/>
                        <w:gridSpan w:val="3"/>
                        <w:tcBorders>
                          <w:top w:val="nil"/>
                          <w:bottom w:val="nil"/>
                          <w:right w:val="single" w:sz="34" w:space="0" w:color="4F81BC"/>
                        </w:tcBorders>
                      </w:tcPr>
                      <w:p w:rsidR="00BE09A7" w:rsidRDefault="007470B2">
                        <w:pPr>
                          <w:pStyle w:val="TableParagraph"/>
                          <w:tabs>
                            <w:tab w:val="left" w:pos="1513"/>
                            <w:tab w:val="left" w:pos="2104"/>
                            <w:tab w:val="left" w:pos="2583"/>
                            <w:tab w:val="left" w:pos="3678"/>
                            <w:tab w:val="left" w:pos="4693"/>
                          </w:tabs>
                          <w:spacing w:before="64"/>
                          <w:ind w:left="162"/>
                        </w:pPr>
                        <w:r>
                          <w:t>autorizado</w:t>
                        </w:r>
                        <w:r>
                          <w:tab/>
                          <w:t>con</w:t>
                        </w:r>
                        <w:r>
                          <w:tab/>
                          <w:t>un</w:t>
                        </w:r>
                        <w:r>
                          <w:tab/>
                          <w:t xml:space="preserve">75%, </w:t>
                        </w:r>
                        <w:r>
                          <w:rPr>
                            <w:spacing w:val="60"/>
                          </w:rPr>
                          <w:t xml:space="preserve"> </w:t>
                        </w:r>
                        <w:r>
                          <w:rPr>
                            <w:spacing w:val="1"/>
                          </w:rPr>
                          <w:t>el</w:t>
                        </w:r>
                        <w:r>
                          <w:rPr>
                            <w:spacing w:val="1"/>
                          </w:rPr>
                          <w:tab/>
                        </w:r>
                        <w:r>
                          <w:t>Colegio</w:t>
                        </w:r>
                        <w:r>
                          <w:tab/>
                          <w:t>de</w:t>
                        </w:r>
                      </w:p>
                    </w:tc>
                    <w:tc>
                      <w:tcPr>
                        <w:tcW w:w="5128" w:type="dxa"/>
                        <w:gridSpan w:val="3"/>
                        <w:tcBorders>
                          <w:top w:val="nil"/>
                          <w:left w:val="single" w:sz="34" w:space="0" w:color="4F81BC"/>
                          <w:bottom w:val="nil"/>
                        </w:tcBorders>
                      </w:tcPr>
                      <w:p w:rsidR="00BE09A7" w:rsidRDefault="007470B2">
                        <w:pPr>
                          <w:pStyle w:val="TableParagraph"/>
                          <w:tabs>
                            <w:tab w:val="left" w:pos="1364"/>
                            <w:tab w:val="left" w:pos="2139"/>
                            <w:tab w:val="left" w:pos="2651"/>
                            <w:tab w:val="left" w:pos="3734"/>
                            <w:tab w:val="left" w:pos="4281"/>
                          </w:tabs>
                          <w:spacing w:before="64"/>
                          <w:ind w:left="145"/>
                        </w:pPr>
                        <w:r>
                          <w:t>establece</w:t>
                        </w:r>
                        <w:r>
                          <w:tab/>
                          <w:t>entre</w:t>
                        </w:r>
                        <w:r>
                          <w:tab/>
                        </w:r>
                        <w:r>
                          <w:rPr>
                            <w:spacing w:val="-2"/>
                          </w:rPr>
                          <w:t>las</w:t>
                        </w:r>
                        <w:r>
                          <w:rPr>
                            <w:spacing w:val="-2"/>
                          </w:rPr>
                          <w:tab/>
                        </w:r>
                        <w:r>
                          <w:t>partidas</w:t>
                        </w:r>
                        <w:r>
                          <w:tab/>
                          <w:t>del</w:t>
                        </w:r>
                        <w:r>
                          <w:tab/>
                          <w:t>gasto,</w:t>
                        </w:r>
                      </w:p>
                    </w:tc>
                  </w:tr>
                  <w:tr w:rsidR="00BE09A7">
                    <w:trPr>
                      <w:trHeight w:val="390"/>
                    </w:trPr>
                    <w:tc>
                      <w:tcPr>
                        <w:tcW w:w="5130" w:type="dxa"/>
                        <w:gridSpan w:val="3"/>
                        <w:tcBorders>
                          <w:top w:val="nil"/>
                          <w:bottom w:val="nil"/>
                          <w:right w:val="single" w:sz="34" w:space="0" w:color="4F81BC"/>
                        </w:tcBorders>
                      </w:tcPr>
                      <w:p w:rsidR="00BE09A7" w:rsidRDefault="007470B2">
                        <w:pPr>
                          <w:pStyle w:val="TableParagraph"/>
                          <w:spacing w:before="64"/>
                          <w:ind w:left="162"/>
                        </w:pPr>
                        <w:r>
                          <w:t>Bachilleres  del  Estado  de  Baja  California</w:t>
                        </w:r>
                      </w:p>
                    </w:tc>
                    <w:tc>
                      <w:tcPr>
                        <w:tcW w:w="5128" w:type="dxa"/>
                        <w:gridSpan w:val="3"/>
                        <w:tcBorders>
                          <w:top w:val="nil"/>
                          <w:left w:val="single" w:sz="34" w:space="0" w:color="4F81BC"/>
                          <w:bottom w:val="nil"/>
                        </w:tcBorders>
                      </w:tcPr>
                      <w:p w:rsidR="00BE09A7" w:rsidRDefault="007470B2">
                        <w:pPr>
                          <w:pStyle w:val="TableParagraph"/>
                          <w:spacing w:before="64"/>
                          <w:ind w:left="145"/>
                        </w:pPr>
                        <w:r>
                          <w:t>Capacitación y  Evaluación  docente, a</w:t>
                        </w:r>
                        <w:r>
                          <w:rPr>
                            <w:spacing w:val="63"/>
                          </w:rPr>
                          <w:t xml:space="preserve"> </w:t>
                        </w:r>
                        <w:r>
                          <w:t>pesar</w:t>
                        </w:r>
                      </w:p>
                    </w:tc>
                  </w:tr>
                  <w:tr w:rsidR="00BE09A7">
                    <w:trPr>
                      <w:trHeight w:val="388"/>
                    </w:trPr>
                    <w:tc>
                      <w:tcPr>
                        <w:tcW w:w="5130" w:type="dxa"/>
                        <w:gridSpan w:val="3"/>
                        <w:tcBorders>
                          <w:top w:val="nil"/>
                          <w:bottom w:val="nil"/>
                          <w:right w:val="single" w:sz="34" w:space="0" w:color="4F81BC"/>
                        </w:tcBorders>
                      </w:tcPr>
                      <w:p w:rsidR="00BE09A7" w:rsidRDefault="007470B2">
                        <w:pPr>
                          <w:pStyle w:val="TableParagraph"/>
                          <w:spacing w:before="66"/>
                          <w:ind w:left="162"/>
                        </w:pPr>
                        <w:r>
                          <w:t>(COBACHBC), obtuvo el 24% y la Universidad</w:t>
                        </w:r>
                      </w:p>
                    </w:tc>
                    <w:tc>
                      <w:tcPr>
                        <w:tcW w:w="5128" w:type="dxa"/>
                        <w:gridSpan w:val="3"/>
                        <w:tcBorders>
                          <w:top w:val="nil"/>
                          <w:left w:val="single" w:sz="34" w:space="0" w:color="4F81BC"/>
                          <w:bottom w:val="nil"/>
                        </w:tcBorders>
                      </w:tcPr>
                      <w:p w:rsidR="00BE09A7" w:rsidRDefault="007470B2">
                        <w:pPr>
                          <w:pStyle w:val="TableParagraph"/>
                          <w:spacing w:before="66"/>
                          <w:ind w:left="145"/>
                        </w:pPr>
                        <w:r>
                          <w:t>de ser  las  de  mayor  impacto son a las que</w:t>
                        </w:r>
                      </w:p>
                    </w:tc>
                  </w:tr>
                  <w:tr w:rsidR="00BE09A7">
                    <w:trPr>
                      <w:trHeight w:val="389"/>
                    </w:trPr>
                    <w:tc>
                      <w:tcPr>
                        <w:tcW w:w="5130" w:type="dxa"/>
                        <w:gridSpan w:val="3"/>
                        <w:tcBorders>
                          <w:top w:val="nil"/>
                          <w:bottom w:val="nil"/>
                          <w:right w:val="single" w:sz="34" w:space="0" w:color="4F81BC"/>
                        </w:tcBorders>
                      </w:tcPr>
                      <w:p w:rsidR="00BE09A7" w:rsidRDefault="007470B2">
                        <w:pPr>
                          <w:pStyle w:val="TableParagraph"/>
                          <w:tabs>
                            <w:tab w:val="left" w:pos="1504"/>
                            <w:tab w:val="left" w:pos="2472"/>
                            <w:tab w:val="left" w:pos="3123"/>
                            <w:tab w:val="left" w:pos="3531"/>
                            <w:tab w:val="left" w:pos="4685"/>
                          </w:tabs>
                          <w:spacing w:before="66"/>
                          <w:ind w:left="162"/>
                        </w:pPr>
                        <w:r>
                          <w:t>Politécnica</w:t>
                        </w:r>
                        <w:r>
                          <w:tab/>
                          <w:t>(UPBC),</w:t>
                        </w:r>
                        <w:r>
                          <w:tab/>
                          <w:t>solo</w:t>
                        </w:r>
                        <w:r>
                          <w:tab/>
                        </w:r>
                        <w:r>
                          <w:rPr>
                            <w:spacing w:val="1"/>
                          </w:rPr>
                          <w:t>el</w:t>
                        </w:r>
                        <w:r>
                          <w:rPr>
                            <w:spacing w:val="1"/>
                          </w:rPr>
                          <w:tab/>
                        </w:r>
                        <w:r>
                          <w:t xml:space="preserve">1%, </w:t>
                        </w:r>
                        <w:r>
                          <w:rPr>
                            <w:spacing w:val="63"/>
                          </w:rPr>
                          <w:t xml:space="preserve"> </w:t>
                        </w:r>
                        <w:r>
                          <w:t>con</w:t>
                        </w:r>
                        <w:r>
                          <w:tab/>
                          <w:t>un</w:t>
                        </w:r>
                      </w:p>
                    </w:tc>
                    <w:tc>
                      <w:tcPr>
                        <w:tcW w:w="5128" w:type="dxa"/>
                        <w:gridSpan w:val="3"/>
                        <w:tcBorders>
                          <w:top w:val="nil"/>
                          <w:left w:val="single" w:sz="34" w:space="0" w:color="4F81BC"/>
                          <w:bottom w:val="nil"/>
                        </w:tcBorders>
                      </w:tcPr>
                      <w:p w:rsidR="00BE09A7" w:rsidRDefault="007470B2">
                        <w:pPr>
                          <w:pStyle w:val="TableParagraph"/>
                          <w:spacing w:before="62"/>
                          <w:ind w:left="145"/>
                        </w:pPr>
                        <w:r>
                          <w:t>menos recurso se les destino.</w:t>
                        </w:r>
                      </w:p>
                    </w:tc>
                  </w:tr>
                  <w:tr w:rsidR="00BE09A7">
                    <w:trPr>
                      <w:trHeight w:val="388"/>
                    </w:trPr>
                    <w:tc>
                      <w:tcPr>
                        <w:tcW w:w="5130" w:type="dxa"/>
                        <w:gridSpan w:val="3"/>
                        <w:tcBorders>
                          <w:top w:val="nil"/>
                          <w:bottom w:val="nil"/>
                          <w:right w:val="single" w:sz="34" w:space="0" w:color="4F81BC"/>
                        </w:tcBorders>
                      </w:tcPr>
                      <w:p w:rsidR="00BE09A7" w:rsidRDefault="007470B2">
                        <w:pPr>
                          <w:pStyle w:val="TableParagraph"/>
                          <w:spacing w:before="64"/>
                          <w:ind w:left="162"/>
                        </w:pPr>
                        <w:r>
                          <w:t>ejercicio del gasto del 100% cada una de  las</w:t>
                        </w:r>
                      </w:p>
                    </w:tc>
                    <w:tc>
                      <w:tcPr>
                        <w:tcW w:w="5128" w:type="dxa"/>
                        <w:gridSpan w:val="3"/>
                        <w:tcBorders>
                          <w:top w:val="nil"/>
                          <w:left w:val="single" w:sz="34" w:space="0" w:color="4F81BC"/>
                          <w:bottom w:val="nil"/>
                        </w:tcBorders>
                      </w:tcPr>
                      <w:p w:rsidR="00BE09A7" w:rsidRDefault="00BE09A7">
                        <w:pPr>
                          <w:pStyle w:val="TableParagraph"/>
                          <w:rPr>
                            <w:rFonts w:ascii="Times New Roman"/>
                            <w:sz w:val="20"/>
                          </w:rPr>
                        </w:pPr>
                      </w:p>
                    </w:tc>
                  </w:tr>
                  <w:tr w:rsidR="00BE09A7">
                    <w:trPr>
                      <w:trHeight w:val="384"/>
                    </w:trPr>
                    <w:tc>
                      <w:tcPr>
                        <w:tcW w:w="5130" w:type="dxa"/>
                        <w:gridSpan w:val="3"/>
                        <w:tcBorders>
                          <w:top w:val="nil"/>
                          <w:bottom w:val="nil"/>
                          <w:right w:val="single" w:sz="34" w:space="0" w:color="4F81BC"/>
                        </w:tcBorders>
                      </w:tcPr>
                      <w:p w:rsidR="00BE09A7" w:rsidRDefault="007470B2">
                        <w:pPr>
                          <w:pStyle w:val="TableParagraph"/>
                          <w:spacing w:before="64"/>
                          <w:ind w:left="162"/>
                        </w:pPr>
                        <w:r>
                          <w:t>Organizaciones   para   lograr   los   planes y</w:t>
                        </w:r>
                      </w:p>
                    </w:tc>
                    <w:tc>
                      <w:tcPr>
                        <w:tcW w:w="5128" w:type="dxa"/>
                        <w:gridSpan w:val="3"/>
                        <w:tcBorders>
                          <w:top w:val="nil"/>
                          <w:left w:val="single" w:sz="34" w:space="0" w:color="4F81BC"/>
                          <w:bottom w:val="nil"/>
                        </w:tcBorders>
                      </w:tcPr>
                      <w:p w:rsidR="00BE09A7" w:rsidRDefault="00BE09A7">
                        <w:pPr>
                          <w:pStyle w:val="TableParagraph"/>
                          <w:rPr>
                            <w:rFonts w:ascii="Times New Roman"/>
                            <w:sz w:val="20"/>
                          </w:rPr>
                        </w:pPr>
                      </w:p>
                    </w:tc>
                  </w:tr>
                  <w:tr w:rsidR="00BE09A7">
                    <w:trPr>
                      <w:trHeight w:val="1581"/>
                    </w:trPr>
                    <w:tc>
                      <w:tcPr>
                        <w:tcW w:w="5130" w:type="dxa"/>
                        <w:gridSpan w:val="3"/>
                        <w:tcBorders>
                          <w:top w:val="nil"/>
                          <w:right w:val="single" w:sz="34" w:space="0" w:color="4F81BC"/>
                        </w:tcBorders>
                      </w:tcPr>
                      <w:p w:rsidR="00BE09A7" w:rsidRDefault="007470B2">
                        <w:pPr>
                          <w:pStyle w:val="TableParagraph"/>
                          <w:spacing w:before="60"/>
                          <w:ind w:left="162"/>
                        </w:pPr>
                        <w:r>
                          <w:t>programas establecidos.</w:t>
                        </w:r>
                      </w:p>
                    </w:tc>
                    <w:tc>
                      <w:tcPr>
                        <w:tcW w:w="5128" w:type="dxa"/>
                        <w:gridSpan w:val="3"/>
                        <w:tcBorders>
                          <w:top w:val="nil"/>
                          <w:left w:val="single" w:sz="34" w:space="0" w:color="4F81BC"/>
                        </w:tcBorders>
                      </w:tcPr>
                      <w:p w:rsidR="00BE09A7" w:rsidRDefault="00BE09A7">
                        <w:pPr>
                          <w:pStyle w:val="TableParagraph"/>
                          <w:rPr>
                            <w:rFonts w:ascii="Times New Roman"/>
                            <w:sz w:val="20"/>
                          </w:rPr>
                        </w:pPr>
                      </w:p>
                    </w:tc>
                  </w:tr>
                </w:tbl>
                <w:p w:rsidR="00BE09A7" w:rsidRDefault="00BE09A7">
                  <w:pPr>
                    <w:pStyle w:val="Textoindependiente"/>
                  </w:pPr>
                </w:p>
              </w:txbxContent>
            </v:textbox>
            <w10:wrap anchorx="page" anchory="page"/>
          </v:shape>
        </w:pict>
      </w:r>
      <w:r>
        <w:rPr>
          <w:position w:val="1051"/>
          <w:sz w:val="20"/>
          <w:lang w:val="en-US"/>
        </w:rPr>
      </w:r>
      <w:r>
        <w:rPr>
          <w:position w:val="1051"/>
          <w:sz w:val="20"/>
        </w:rPr>
        <w:pict>
          <v:group id="_x0000_s1142" style="width:219.4pt;height:36pt;mso-position-horizontal-relative:char;mso-position-vertical-relative:line" coordsize="4388,720">
            <v:shape id="_x0000_s1145" type="#_x0000_t75" style="position:absolute;top:4;width:4388;height:716">
              <v:imagedata r:id="rId78" o:title=""/>
            </v:shape>
            <v:rect id="_x0000_s1144" style="position:absolute;left:16;width:4320;height:645" fillcolor="#4aacc5" stroked="f"/>
            <v:shape id="_x0000_s1143" type="#_x0000_t75" style="position:absolute;left:48;top:104;width:4260;height:440">
              <v:imagedata r:id="rId79" o:title=""/>
            </v:shape>
            <w10:anchorlock/>
          </v:group>
        </w:pict>
      </w:r>
      <w:r w:rsidR="007470B2">
        <w:rPr>
          <w:position w:val="1051"/>
          <w:sz w:val="20"/>
        </w:rPr>
        <w:tab/>
      </w:r>
      <w:r>
        <w:rPr>
          <w:sz w:val="20"/>
          <w:lang w:val="en-US"/>
        </w:rPr>
      </w:r>
      <w:r>
        <w:rPr>
          <w:sz w:val="20"/>
        </w:rPr>
        <w:pict>
          <v:group id="_x0000_s1137" style="width:256.85pt;height:561.25pt;mso-position-horizontal-relative:char;mso-position-vertical-relative:line" coordsize="5137,11225">
            <v:rect id="_x0000_s1141" style="position:absolute;top:622;width:5137;height:10603" stroked="f"/>
            <v:shape id="_x0000_s1140" type="#_x0000_t75" style="position:absolute;left:335;top:4;width:4388;height:704">
              <v:imagedata r:id="rId80" o:title=""/>
            </v:shape>
            <v:rect id="_x0000_s1139" style="position:absolute;left:351;width:4320;height:636" fillcolor="#4aacc5" stroked="f"/>
            <v:shape id="_x0000_s1138" type="#_x0000_t75" style="position:absolute;left:383;top:104;width:4260;height:432">
              <v:imagedata r:id="rId81" o:title=""/>
            </v:shape>
            <w10:anchorlock/>
          </v:group>
        </w:pict>
      </w:r>
    </w:p>
    <w:p w:rsidR="00BE09A7" w:rsidRDefault="00BE09A7">
      <w:pPr>
        <w:rPr>
          <w:sz w:val="20"/>
        </w:rPr>
        <w:sectPr w:rsidR="00BE09A7">
          <w:pgSz w:w="12240" w:h="15840"/>
          <w:pgMar w:top="1300" w:right="180" w:bottom="1340" w:left="1520" w:header="420" w:footer="1147" w:gutter="0"/>
          <w:cols w:space="720"/>
        </w:sectPr>
      </w:pPr>
    </w:p>
    <w:p w:rsidR="00BE09A7" w:rsidRDefault="007470B2">
      <w:pPr>
        <w:pStyle w:val="Ttulo5"/>
        <w:jc w:val="both"/>
        <w:rPr>
          <w:b/>
        </w:rPr>
      </w:pPr>
      <w:r>
        <w:rPr>
          <w:b/>
          <w:color w:val="1F487C"/>
        </w:rPr>
        <w:lastRenderedPageBreak/>
        <w:t>Conclusiones</w:t>
      </w:r>
    </w:p>
    <w:p w:rsidR="00BE09A7" w:rsidRDefault="007470B2">
      <w:pPr>
        <w:pStyle w:val="Textoindependiente"/>
        <w:spacing w:before="166" w:line="360" w:lineRule="auto"/>
        <w:ind w:left="100" w:right="260"/>
        <w:jc w:val="both"/>
      </w:pPr>
      <w:r>
        <w:t>Los informes de avance presupuestal publicados por el Estado en  sus  portales de evaluación del desempeño presentan deficiencias al cierre del ejercicio, los convenios de los organismos descentralizados estipulan  montos presupuestales distintos a los aprobados, además la información   que el gobierno federal pública, en algunos casos es distinta y/o también cuenta con montos distintos a los aprobados.</w:t>
      </w:r>
    </w:p>
    <w:p w:rsidR="00BE09A7" w:rsidRDefault="00BE09A7">
      <w:pPr>
        <w:pStyle w:val="Textoindependiente"/>
        <w:spacing w:before="4"/>
        <w:rPr>
          <w:sz w:val="36"/>
        </w:rPr>
      </w:pPr>
    </w:p>
    <w:p w:rsidR="00BE09A7" w:rsidRDefault="007470B2">
      <w:pPr>
        <w:pStyle w:val="Textoindependiente"/>
        <w:spacing w:line="360" w:lineRule="auto"/>
        <w:ind w:left="100" w:right="260"/>
        <w:jc w:val="both"/>
      </w:pPr>
      <w:r>
        <w:t>Es importante contemplar que la burbuja generacional, que egresa de educación secundaria del ciclo escolar 2015-2016, ingresó al ciclo escolar 2016-2017</w:t>
      </w:r>
      <w:r>
        <w:rPr>
          <w:spacing w:val="-7"/>
        </w:rPr>
        <w:t xml:space="preserve"> </w:t>
      </w:r>
      <w:r>
        <w:t>en</w:t>
      </w:r>
      <w:r>
        <w:rPr>
          <w:spacing w:val="-8"/>
        </w:rPr>
        <w:t xml:space="preserve"> </w:t>
      </w:r>
      <w:r>
        <w:t>el</w:t>
      </w:r>
      <w:r>
        <w:rPr>
          <w:spacing w:val="-8"/>
        </w:rPr>
        <w:t xml:space="preserve"> </w:t>
      </w:r>
      <w:r>
        <w:t>nivel</w:t>
      </w:r>
      <w:r>
        <w:rPr>
          <w:spacing w:val="-8"/>
        </w:rPr>
        <w:t xml:space="preserve"> </w:t>
      </w:r>
      <w:r>
        <w:t>medio</w:t>
      </w:r>
      <w:r>
        <w:rPr>
          <w:spacing w:val="-10"/>
        </w:rPr>
        <w:t xml:space="preserve"> </w:t>
      </w:r>
      <w:r>
        <w:t>superior,</w:t>
      </w:r>
      <w:r>
        <w:rPr>
          <w:spacing w:val="-10"/>
        </w:rPr>
        <w:t xml:space="preserve"> </w:t>
      </w:r>
      <w:r>
        <w:t>por</w:t>
      </w:r>
      <w:r>
        <w:rPr>
          <w:spacing w:val="-12"/>
        </w:rPr>
        <w:t xml:space="preserve"> </w:t>
      </w:r>
      <w:r>
        <w:t>lo</w:t>
      </w:r>
      <w:r>
        <w:rPr>
          <w:spacing w:val="-7"/>
        </w:rPr>
        <w:t xml:space="preserve"> </w:t>
      </w:r>
      <w:r>
        <w:t>que</w:t>
      </w:r>
      <w:r>
        <w:rPr>
          <w:spacing w:val="-8"/>
        </w:rPr>
        <w:t xml:space="preserve"> </w:t>
      </w:r>
      <w:r>
        <w:t>es</w:t>
      </w:r>
      <w:r>
        <w:rPr>
          <w:spacing w:val="-9"/>
        </w:rPr>
        <w:t xml:space="preserve"> </w:t>
      </w:r>
      <w:r>
        <w:t>importante</w:t>
      </w:r>
      <w:r>
        <w:rPr>
          <w:spacing w:val="-8"/>
        </w:rPr>
        <w:t xml:space="preserve"> </w:t>
      </w:r>
      <w:r>
        <w:t>resaltar</w:t>
      </w:r>
      <w:r>
        <w:rPr>
          <w:spacing w:val="-6"/>
        </w:rPr>
        <w:t xml:space="preserve"> </w:t>
      </w:r>
      <w:r>
        <w:t xml:space="preserve">que las medidas actuales que el </w:t>
      </w:r>
      <w:r>
        <w:rPr>
          <w:b/>
        </w:rPr>
        <w:t xml:space="preserve">Sistema Educativo Estatal </w:t>
      </w:r>
      <w:r>
        <w:t>tome, definirán el curso</w:t>
      </w:r>
      <w:r>
        <w:rPr>
          <w:spacing w:val="-14"/>
        </w:rPr>
        <w:t xml:space="preserve"> </w:t>
      </w:r>
      <w:r>
        <w:t>futuro</w:t>
      </w:r>
      <w:r>
        <w:rPr>
          <w:spacing w:val="-14"/>
        </w:rPr>
        <w:t xml:space="preserve"> </w:t>
      </w:r>
      <w:r>
        <w:t>que</w:t>
      </w:r>
      <w:r>
        <w:rPr>
          <w:spacing w:val="-12"/>
        </w:rPr>
        <w:t xml:space="preserve"> </w:t>
      </w:r>
      <w:r>
        <w:t>implica</w:t>
      </w:r>
      <w:r>
        <w:rPr>
          <w:spacing w:val="-11"/>
        </w:rPr>
        <w:t xml:space="preserve"> </w:t>
      </w:r>
      <w:r>
        <w:t>atender</w:t>
      </w:r>
      <w:r>
        <w:rPr>
          <w:spacing w:val="-17"/>
        </w:rPr>
        <w:t xml:space="preserve"> </w:t>
      </w:r>
      <w:r>
        <w:t>esta</w:t>
      </w:r>
      <w:r>
        <w:rPr>
          <w:spacing w:val="-15"/>
        </w:rPr>
        <w:t xml:space="preserve"> </w:t>
      </w:r>
      <w:r>
        <w:t>demanda,</w:t>
      </w:r>
      <w:r>
        <w:rPr>
          <w:spacing w:val="-15"/>
        </w:rPr>
        <w:t xml:space="preserve"> </w:t>
      </w:r>
      <w:r>
        <w:t>y</w:t>
      </w:r>
      <w:r>
        <w:rPr>
          <w:spacing w:val="-12"/>
        </w:rPr>
        <w:t xml:space="preserve"> </w:t>
      </w:r>
      <w:r>
        <w:t>transferirla</w:t>
      </w:r>
      <w:r>
        <w:rPr>
          <w:spacing w:val="-15"/>
        </w:rPr>
        <w:t xml:space="preserve"> </w:t>
      </w:r>
      <w:r>
        <w:t>en</w:t>
      </w:r>
      <w:r>
        <w:rPr>
          <w:spacing w:val="-12"/>
        </w:rPr>
        <w:t xml:space="preserve"> </w:t>
      </w:r>
      <w:r>
        <w:t>un</w:t>
      </w:r>
      <w:r>
        <w:rPr>
          <w:spacing w:val="-12"/>
        </w:rPr>
        <w:t xml:space="preserve"> </w:t>
      </w:r>
      <w:r>
        <w:t>lapso</w:t>
      </w:r>
      <w:r>
        <w:rPr>
          <w:spacing w:val="-14"/>
        </w:rPr>
        <w:t xml:space="preserve"> </w:t>
      </w:r>
      <w:r>
        <w:t xml:space="preserve">de tres a cuatro años </w:t>
      </w:r>
      <w:r>
        <w:rPr>
          <w:spacing w:val="-3"/>
        </w:rPr>
        <w:t xml:space="preserve">al </w:t>
      </w:r>
      <w:r>
        <w:t>Nivel</w:t>
      </w:r>
      <w:r>
        <w:rPr>
          <w:spacing w:val="-13"/>
        </w:rPr>
        <w:t xml:space="preserve"> </w:t>
      </w:r>
      <w:r>
        <w:t>Superior.</w:t>
      </w:r>
    </w:p>
    <w:p w:rsidR="00BE09A7" w:rsidRDefault="00BE09A7">
      <w:pPr>
        <w:pStyle w:val="Textoindependiente"/>
        <w:spacing w:before="5"/>
        <w:rPr>
          <w:sz w:val="36"/>
        </w:rPr>
      </w:pPr>
    </w:p>
    <w:p w:rsidR="00BE09A7" w:rsidRDefault="007470B2">
      <w:pPr>
        <w:pStyle w:val="Textoindependiente"/>
        <w:spacing w:line="360" w:lineRule="auto"/>
        <w:ind w:left="100" w:right="259"/>
        <w:jc w:val="both"/>
      </w:pPr>
      <w:r>
        <w:t>La brecha generacional ha alcanzado a cobertura de la Educación Media Superior y Educación Superior, superando la capacidad inercial de crecimiento, demostrándose que los requerimientos cada vez son mayores, por lo que las Instituciones deben ser más eficientes en el uso y resultado   de este y otros recursos por lo que no debe considerarse como Ingreso Ordinario y Constante.</w:t>
      </w:r>
    </w:p>
    <w:p w:rsidR="00BE09A7" w:rsidRDefault="00BE09A7">
      <w:pPr>
        <w:pStyle w:val="Textoindependiente"/>
        <w:spacing w:before="4"/>
        <w:rPr>
          <w:sz w:val="36"/>
        </w:rPr>
      </w:pPr>
    </w:p>
    <w:p w:rsidR="00BE09A7" w:rsidRDefault="007470B2">
      <w:pPr>
        <w:pStyle w:val="Textoindependiente"/>
        <w:spacing w:before="1" w:line="360" w:lineRule="auto"/>
        <w:ind w:left="100" w:right="264"/>
        <w:jc w:val="both"/>
      </w:pPr>
      <w:r>
        <w:t>Considerando que en 2016 hay 10,000 estudiantes adicionales a  la  evolución regular de matrícula de 149,072 que se tenían proyectados sin burbuja generacional, significando que la demanda ha crecido a 159,072 la demanda de espacios educativos en el nivel Medio Superior.</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7470B2">
      <w:pPr>
        <w:pStyle w:val="Textoindependiente"/>
        <w:spacing w:before="196" w:line="360" w:lineRule="auto"/>
        <w:ind w:left="100" w:right="267"/>
        <w:jc w:val="both"/>
      </w:pPr>
      <w:r>
        <w:lastRenderedPageBreak/>
        <w:t>Para determinar el grado de eficiencia y efectividad del seguimiento del programa U006 en el estado es necesario contar con información útil y confiable, en cuanto a la operación y la consecución de los objetivos institucionales del programa.</w:t>
      </w:r>
    </w:p>
    <w:p w:rsidR="00BE09A7" w:rsidRDefault="00BE09A7">
      <w:pPr>
        <w:pStyle w:val="Textoindependiente"/>
        <w:spacing w:before="4"/>
        <w:rPr>
          <w:sz w:val="36"/>
        </w:rPr>
      </w:pPr>
    </w:p>
    <w:p w:rsidR="00BE09A7" w:rsidRDefault="007470B2">
      <w:pPr>
        <w:pStyle w:val="Textoindependiente"/>
        <w:spacing w:line="360" w:lineRule="auto"/>
        <w:ind w:left="100" w:right="263"/>
        <w:jc w:val="both"/>
      </w:pPr>
      <w:r>
        <w:t>Su permanencia es indispensable para solventar las necesidades presupuestales para las que está destinado, la importancia de la educación no solo depende de programas educativos, depende de la calidad tanto de las</w:t>
      </w:r>
      <w:r>
        <w:rPr>
          <w:spacing w:val="-14"/>
        </w:rPr>
        <w:t xml:space="preserve"> </w:t>
      </w:r>
      <w:r>
        <w:t>Instituciones</w:t>
      </w:r>
      <w:r>
        <w:rPr>
          <w:spacing w:val="-10"/>
        </w:rPr>
        <w:t xml:space="preserve"> </w:t>
      </w:r>
      <w:r>
        <w:t>como</w:t>
      </w:r>
      <w:r>
        <w:rPr>
          <w:spacing w:val="-11"/>
        </w:rPr>
        <w:t xml:space="preserve"> </w:t>
      </w:r>
      <w:r>
        <w:t>de</w:t>
      </w:r>
      <w:r>
        <w:rPr>
          <w:spacing w:val="-9"/>
        </w:rPr>
        <w:t xml:space="preserve"> </w:t>
      </w:r>
      <w:r>
        <w:t>la</w:t>
      </w:r>
      <w:r>
        <w:rPr>
          <w:spacing w:val="-12"/>
        </w:rPr>
        <w:t xml:space="preserve"> </w:t>
      </w:r>
      <w:r>
        <w:t>calidad</w:t>
      </w:r>
      <w:r>
        <w:rPr>
          <w:spacing w:val="-11"/>
        </w:rPr>
        <w:t xml:space="preserve"> </w:t>
      </w:r>
      <w:r>
        <w:t>del</w:t>
      </w:r>
      <w:r>
        <w:rPr>
          <w:spacing w:val="-9"/>
        </w:rPr>
        <w:t xml:space="preserve"> </w:t>
      </w:r>
      <w:r>
        <w:t>personal</w:t>
      </w:r>
      <w:r>
        <w:rPr>
          <w:spacing w:val="-9"/>
        </w:rPr>
        <w:t xml:space="preserve"> </w:t>
      </w:r>
      <w:r>
        <w:t>profesionista</w:t>
      </w:r>
      <w:r>
        <w:rPr>
          <w:spacing w:val="-12"/>
        </w:rPr>
        <w:t xml:space="preserve"> </w:t>
      </w:r>
      <w:r>
        <w:t>que</w:t>
      </w:r>
      <w:r>
        <w:rPr>
          <w:spacing w:val="-13"/>
        </w:rPr>
        <w:t xml:space="preserve"> </w:t>
      </w:r>
      <w:r>
        <w:t>labora</w:t>
      </w:r>
      <w:r>
        <w:rPr>
          <w:spacing w:val="-12"/>
        </w:rPr>
        <w:t xml:space="preserve"> </w:t>
      </w:r>
      <w:r>
        <w:t>en ellas. Por lo que la preocupación de reporte de ejecución deberá estar más enfocado a medir los resultaos e impacto en la educación en los niveles Medio Superior y Superior, así como del reflejo en la misma</w:t>
      </w:r>
      <w:r>
        <w:rPr>
          <w:spacing w:val="-32"/>
        </w:rPr>
        <w:t xml:space="preserve"> </w:t>
      </w:r>
      <w:r>
        <w:t>sociedad.</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7470B2">
      <w:pPr>
        <w:pStyle w:val="Ttulo5"/>
        <w:rPr>
          <w:b/>
        </w:rPr>
      </w:pPr>
      <w:bookmarkStart w:id="8" w:name="_TOC_250001"/>
      <w:bookmarkEnd w:id="8"/>
      <w:r>
        <w:rPr>
          <w:b/>
          <w:color w:val="1F487C"/>
        </w:rPr>
        <w:lastRenderedPageBreak/>
        <w:t>Recomendaciones</w:t>
      </w:r>
    </w:p>
    <w:p w:rsidR="00BE09A7" w:rsidRDefault="00BE09A7">
      <w:pPr>
        <w:pStyle w:val="Textoindependiente"/>
        <w:rPr>
          <w:b/>
          <w:sz w:val="32"/>
        </w:rPr>
      </w:pPr>
    </w:p>
    <w:p w:rsidR="00BE09A7" w:rsidRDefault="00BE09A7">
      <w:pPr>
        <w:pStyle w:val="Textoindependiente"/>
        <w:spacing w:before="5"/>
        <w:rPr>
          <w:b/>
        </w:rPr>
      </w:pPr>
    </w:p>
    <w:p w:rsidR="00BE09A7" w:rsidRDefault="007470B2">
      <w:pPr>
        <w:pStyle w:val="Prrafodelista"/>
        <w:numPr>
          <w:ilvl w:val="2"/>
          <w:numId w:val="5"/>
        </w:numPr>
        <w:tabs>
          <w:tab w:val="left" w:pos="821"/>
        </w:tabs>
        <w:spacing w:before="0" w:line="357" w:lineRule="auto"/>
        <w:ind w:right="265"/>
        <w:rPr>
          <w:sz w:val="24"/>
        </w:rPr>
      </w:pPr>
      <w:r>
        <w:rPr>
          <w:b/>
        </w:rPr>
        <w:t xml:space="preserve">Ámbito programático: </w:t>
      </w:r>
      <w:r>
        <w:rPr>
          <w:sz w:val="24"/>
        </w:rPr>
        <w:t xml:space="preserve">Las Instituciones beneficiadas, deben incluir </w:t>
      </w:r>
      <w:r>
        <w:rPr>
          <w:spacing w:val="-3"/>
          <w:sz w:val="24"/>
        </w:rPr>
        <w:t xml:space="preserve">al </w:t>
      </w:r>
      <w:r>
        <w:rPr>
          <w:sz w:val="24"/>
        </w:rPr>
        <w:t>menos una meta específica en la programación institucional que dé seguimiento a las diversas Unidades ejecutoras consolidando el tránsito de los estudiantes del nivel Medio Superior y</w:t>
      </w:r>
      <w:r>
        <w:rPr>
          <w:spacing w:val="-25"/>
          <w:sz w:val="24"/>
        </w:rPr>
        <w:t xml:space="preserve"> </w:t>
      </w:r>
      <w:r>
        <w:rPr>
          <w:sz w:val="24"/>
        </w:rPr>
        <w:t>Superior.</w:t>
      </w:r>
    </w:p>
    <w:p w:rsidR="00BE09A7" w:rsidRDefault="00BE09A7">
      <w:pPr>
        <w:pStyle w:val="Textoindependiente"/>
        <w:spacing w:before="9"/>
        <w:rPr>
          <w:sz w:val="36"/>
        </w:rPr>
      </w:pPr>
    </w:p>
    <w:p w:rsidR="00BE09A7" w:rsidRDefault="007470B2">
      <w:pPr>
        <w:pStyle w:val="Prrafodelista"/>
        <w:numPr>
          <w:ilvl w:val="2"/>
          <w:numId w:val="5"/>
        </w:numPr>
        <w:tabs>
          <w:tab w:val="left" w:pos="821"/>
        </w:tabs>
        <w:spacing w:before="0" w:line="357" w:lineRule="auto"/>
        <w:ind w:right="259"/>
        <w:rPr>
          <w:sz w:val="24"/>
        </w:rPr>
      </w:pPr>
      <w:r>
        <w:rPr>
          <w:b/>
        </w:rPr>
        <w:t xml:space="preserve">Ámbito de indicadores: </w:t>
      </w:r>
      <w:r>
        <w:rPr>
          <w:sz w:val="24"/>
        </w:rPr>
        <w:t>El Programa Presupuestario U006, está destinado principalmente a partidas del Seguimiento al Gasto de Servicios Personales, lo que debe impactar en la calidad de la educación Media Superior y Superior, indirectamente es necesario conocer</w:t>
      </w:r>
      <w:r>
        <w:rPr>
          <w:spacing w:val="-9"/>
          <w:sz w:val="24"/>
        </w:rPr>
        <w:t xml:space="preserve"> </w:t>
      </w:r>
      <w:r>
        <w:rPr>
          <w:sz w:val="24"/>
        </w:rPr>
        <w:t>la</w:t>
      </w:r>
      <w:r>
        <w:rPr>
          <w:spacing w:val="-7"/>
          <w:sz w:val="24"/>
        </w:rPr>
        <w:t xml:space="preserve"> </w:t>
      </w:r>
      <w:r>
        <w:rPr>
          <w:sz w:val="24"/>
        </w:rPr>
        <w:t>dimensión</w:t>
      </w:r>
      <w:r>
        <w:rPr>
          <w:spacing w:val="-8"/>
          <w:sz w:val="24"/>
        </w:rPr>
        <w:t xml:space="preserve"> </w:t>
      </w:r>
      <w:r>
        <w:rPr>
          <w:sz w:val="24"/>
        </w:rPr>
        <w:t>en</w:t>
      </w:r>
      <w:r>
        <w:rPr>
          <w:spacing w:val="-4"/>
          <w:sz w:val="24"/>
        </w:rPr>
        <w:t xml:space="preserve"> </w:t>
      </w:r>
      <w:r>
        <w:rPr>
          <w:sz w:val="24"/>
        </w:rPr>
        <w:t>cuanto</w:t>
      </w:r>
      <w:r>
        <w:rPr>
          <w:spacing w:val="-10"/>
          <w:sz w:val="24"/>
        </w:rPr>
        <w:t xml:space="preserve"> </w:t>
      </w:r>
      <w:r>
        <w:rPr>
          <w:sz w:val="24"/>
        </w:rPr>
        <w:t>a</w:t>
      </w:r>
      <w:r>
        <w:rPr>
          <w:spacing w:val="-7"/>
          <w:sz w:val="24"/>
        </w:rPr>
        <w:t xml:space="preserve"> </w:t>
      </w:r>
      <w:r>
        <w:rPr>
          <w:sz w:val="24"/>
        </w:rPr>
        <w:t>la</w:t>
      </w:r>
      <w:r>
        <w:rPr>
          <w:spacing w:val="-7"/>
          <w:sz w:val="24"/>
        </w:rPr>
        <w:t xml:space="preserve"> </w:t>
      </w:r>
      <w:r>
        <w:rPr>
          <w:sz w:val="24"/>
        </w:rPr>
        <w:t>matricula</w:t>
      </w:r>
      <w:r>
        <w:rPr>
          <w:spacing w:val="-11"/>
          <w:sz w:val="24"/>
        </w:rPr>
        <w:t xml:space="preserve"> </w:t>
      </w:r>
      <w:r>
        <w:rPr>
          <w:sz w:val="24"/>
        </w:rPr>
        <w:t>atendida,</w:t>
      </w:r>
      <w:r>
        <w:rPr>
          <w:spacing w:val="-11"/>
          <w:sz w:val="24"/>
        </w:rPr>
        <w:t xml:space="preserve"> </w:t>
      </w:r>
      <w:r>
        <w:rPr>
          <w:sz w:val="24"/>
        </w:rPr>
        <w:t>para</w:t>
      </w:r>
      <w:r>
        <w:rPr>
          <w:spacing w:val="-11"/>
          <w:sz w:val="24"/>
        </w:rPr>
        <w:t xml:space="preserve"> </w:t>
      </w:r>
      <w:r>
        <w:rPr>
          <w:sz w:val="24"/>
        </w:rPr>
        <w:t>sacar</w:t>
      </w:r>
      <w:r>
        <w:rPr>
          <w:spacing w:val="-12"/>
          <w:sz w:val="24"/>
        </w:rPr>
        <w:t xml:space="preserve"> </w:t>
      </w:r>
      <w:r>
        <w:rPr>
          <w:sz w:val="24"/>
        </w:rPr>
        <w:t>un indicador de desempeño que refleje el impacto de los recursos federales otorgados a las organizaciones descentralizadas de Educación Media Superior y</w:t>
      </w:r>
      <w:r>
        <w:rPr>
          <w:spacing w:val="-18"/>
          <w:sz w:val="24"/>
        </w:rPr>
        <w:t xml:space="preserve"> </w:t>
      </w:r>
      <w:r>
        <w:rPr>
          <w:sz w:val="24"/>
        </w:rPr>
        <w:t>Superior.</w:t>
      </w:r>
    </w:p>
    <w:p w:rsidR="00BE09A7" w:rsidRDefault="00BE09A7">
      <w:pPr>
        <w:pStyle w:val="Textoindependiente"/>
        <w:spacing w:before="9"/>
        <w:rPr>
          <w:sz w:val="36"/>
        </w:rPr>
      </w:pPr>
    </w:p>
    <w:p w:rsidR="00BE09A7" w:rsidRDefault="007470B2">
      <w:pPr>
        <w:pStyle w:val="Prrafodelista"/>
        <w:numPr>
          <w:ilvl w:val="2"/>
          <w:numId w:val="5"/>
        </w:numPr>
        <w:tabs>
          <w:tab w:val="left" w:pos="821"/>
        </w:tabs>
        <w:spacing w:before="0" w:line="360" w:lineRule="auto"/>
        <w:ind w:right="256"/>
        <w:rPr>
          <w:sz w:val="24"/>
        </w:rPr>
      </w:pPr>
      <w:r>
        <w:rPr>
          <w:b/>
        </w:rPr>
        <w:t xml:space="preserve">Ámbito presupuestal: </w:t>
      </w:r>
      <w:r>
        <w:rPr>
          <w:sz w:val="24"/>
        </w:rPr>
        <w:t>Contemplar en el Sistema de Formato Único la población atendida respecto a los recursos subsidiados, no solo en el nivel de gestión de proyectos, ya que el objetivo del programa reside en</w:t>
      </w:r>
      <w:r>
        <w:rPr>
          <w:spacing w:val="-12"/>
          <w:sz w:val="24"/>
        </w:rPr>
        <w:t xml:space="preserve"> </w:t>
      </w:r>
      <w:r>
        <w:rPr>
          <w:sz w:val="24"/>
        </w:rPr>
        <w:t>la</w:t>
      </w:r>
      <w:r>
        <w:rPr>
          <w:spacing w:val="-16"/>
          <w:sz w:val="24"/>
        </w:rPr>
        <w:t xml:space="preserve"> </w:t>
      </w:r>
      <w:r>
        <w:rPr>
          <w:sz w:val="24"/>
        </w:rPr>
        <w:t>contribución</w:t>
      </w:r>
      <w:r>
        <w:rPr>
          <w:spacing w:val="-13"/>
          <w:sz w:val="24"/>
        </w:rPr>
        <w:t xml:space="preserve"> </w:t>
      </w:r>
      <w:r>
        <w:rPr>
          <w:sz w:val="24"/>
        </w:rPr>
        <w:t>para</w:t>
      </w:r>
      <w:r>
        <w:rPr>
          <w:spacing w:val="-12"/>
          <w:sz w:val="24"/>
        </w:rPr>
        <w:t xml:space="preserve"> </w:t>
      </w:r>
      <w:r>
        <w:rPr>
          <w:sz w:val="24"/>
        </w:rPr>
        <w:t>asegurar</w:t>
      </w:r>
      <w:r>
        <w:rPr>
          <w:spacing w:val="-14"/>
          <w:sz w:val="24"/>
        </w:rPr>
        <w:t xml:space="preserve"> </w:t>
      </w:r>
      <w:r>
        <w:rPr>
          <w:sz w:val="24"/>
        </w:rPr>
        <w:t>mayor</w:t>
      </w:r>
      <w:r>
        <w:rPr>
          <w:spacing w:val="-13"/>
          <w:sz w:val="24"/>
        </w:rPr>
        <w:t xml:space="preserve"> </w:t>
      </w:r>
      <w:r>
        <w:rPr>
          <w:sz w:val="24"/>
        </w:rPr>
        <w:t>cobertura,</w:t>
      </w:r>
      <w:r>
        <w:rPr>
          <w:spacing w:val="-16"/>
          <w:sz w:val="24"/>
        </w:rPr>
        <w:t xml:space="preserve"> </w:t>
      </w:r>
      <w:r>
        <w:rPr>
          <w:sz w:val="24"/>
        </w:rPr>
        <w:t>inclusión</w:t>
      </w:r>
      <w:r>
        <w:rPr>
          <w:spacing w:val="-13"/>
          <w:sz w:val="24"/>
        </w:rPr>
        <w:t xml:space="preserve"> </w:t>
      </w:r>
      <w:r>
        <w:rPr>
          <w:sz w:val="24"/>
        </w:rPr>
        <w:t>y</w:t>
      </w:r>
      <w:r>
        <w:rPr>
          <w:spacing w:val="-13"/>
          <w:sz w:val="24"/>
        </w:rPr>
        <w:t xml:space="preserve"> </w:t>
      </w:r>
      <w:r>
        <w:rPr>
          <w:sz w:val="24"/>
        </w:rPr>
        <w:t>equidad educativa. Este ámbito, aunque no es de competencia de  los  ejecutores</w:t>
      </w:r>
      <w:r>
        <w:rPr>
          <w:spacing w:val="-5"/>
          <w:sz w:val="24"/>
        </w:rPr>
        <w:t xml:space="preserve"> </w:t>
      </w:r>
      <w:r>
        <w:rPr>
          <w:sz w:val="24"/>
        </w:rPr>
        <w:t>o</w:t>
      </w:r>
      <w:r>
        <w:rPr>
          <w:spacing w:val="-6"/>
          <w:sz w:val="24"/>
        </w:rPr>
        <w:t xml:space="preserve"> </w:t>
      </w:r>
      <w:r>
        <w:rPr>
          <w:sz w:val="24"/>
        </w:rPr>
        <w:t>del</w:t>
      </w:r>
      <w:r>
        <w:rPr>
          <w:spacing w:val="-4"/>
          <w:sz w:val="24"/>
        </w:rPr>
        <w:t xml:space="preserve"> </w:t>
      </w:r>
      <w:r>
        <w:rPr>
          <w:sz w:val="24"/>
        </w:rPr>
        <w:t>Estado,</w:t>
      </w:r>
      <w:r>
        <w:rPr>
          <w:spacing w:val="-10"/>
          <w:sz w:val="24"/>
        </w:rPr>
        <w:t xml:space="preserve"> </w:t>
      </w:r>
      <w:r>
        <w:rPr>
          <w:sz w:val="24"/>
        </w:rPr>
        <w:t>se</w:t>
      </w:r>
      <w:r>
        <w:rPr>
          <w:spacing w:val="-4"/>
          <w:sz w:val="24"/>
        </w:rPr>
        <w:t xml:space="preserve"> </w:t>
      </w:r>
      <w:r>
        <w:rPr>
          <w:sz w:val="24"/>
        </w:rPr>
        <w:t>puede</w:t>
      </w:r>
      <w:r>
        <w:rPr>
          <w:spacing w:val="-8"/>
          <w:sz w:val="24"/>
        </w:rPr>
        <w:t xml:space="preserve"> </w:t>
      </w:r>
      <w:r>
        <w:rPr>
          <w:sz w:val="24"/>
        </w:rPr>
        <w:t>informar</w:t>
      </w:r>
      <w:r>
        <w:rPr>
          <w:spacing w:val="-5"/>
          <w:sz w:val="24"/>
        </w:rPr>
        <w:t xml:space="preserve"> </w:t>
      </w:r>
      <w:r>
        <w:rPr>
          <w:sz w:val="24"/>
        </w:rPr>
        <w:t>y</w:t>
      </w:r>
      <w:r>
        <w:rPr>
          <w:spacing w:val="-4"/>
          <w:sz w:val="24"/>
        </w:rPr>
        <w:t xml:space="preserve"> </w:t>
      </w:r>
      <w:r>
        <w:rPr>
          <w:sz w:val="24"/>
        </w:rPr>
        <w:t>hacer</w:t>
      </w:r>
      <w:r>
        <w:rPr>
          <w:spacing w:val="-5"/>
          <w:sz w:val="24"/>
        </w:rPr>
        <w:t xml:space="preserve"> </w:t>
      </w:r>
      <w:r>
        <w:rPr>
          <w:sz w:val="24"/>
        </w:rPr>
        <w:t>la</w:t>
      </w:r>
      <w:r>
        <w:rPr>
          <w:spacing w:val="-7"/>
          <w:sz w:val="24"/>
        </w:rPr>
        <w:t xml:space="preserve"> </w:t>
      </w:r>
      <w:r>
        <w:rPr>
          <w:sz w:val="24"/>
        </w:rPr>
        <w:t>observación</w:t>
      </w:r>
      <w:r>
        <w:rPr>
          <w:spacing w:val="-3"/>
          <w:sz w:val="24"/>
        </w:rPr>
        <w:t xml:space="preserve"> </w:t>
      </w:r>
      <w:r>
        <w:rPr>
          <w:sz w:val="24"/>
        </w:rPr>
        <w:t>a</w:t>
      </w:r>
      <w:r>
        <w:rPr>
          <w:spacing w:val="-7"/>
          <w:sz w:val="24"/>
        </w:rPr>
        <w:t xml:space="preserve"> </w:t>
      </w:r>
      <w:r>
        <w:rPr>
          <w:sz w:val="24"/>
        </w:rPr>
        <w:t>la Institución Federal responsable del Diseño y transferencia del  Subsidio, solicitando la posibilidad de informar dentro del nivel financiero el dato preciso de la población beneficiada con el ejercicio del recurso en los proyectos y obras</w:t>
      </w:r>
      <w:r>
        <w:rPr>
          <w:spacing w:val="-14"/>
          <w:sz w:val="24"/>
        </w:rPr>
        <w:t xml:space="preserve"> </w:t>
      </w:r>
      <w:r>
        <w:rPr>
          <w:sz w:val="24"/>
        </w:rPr>
        <w:t>subsidiados.</w:t>
      </w:r>
    </w:p>
    <w:p w:rsidR="00BE09A7" w:rsidRDefault="00BE09A7">
      <w:pPr>
        <w:spacing w:line="360" w:lineRule="auto"/>
        <w:jc w:val="both"/>
        <w:rPr>
          <w:sz w:val="24"/>
        </w:rPr>
        <w:sectPr w:rsidR="00BE09A7">
          <w:pgSz w:w="12240" w:h="15840"/>
          <w:pgMar w:top="1220" w:right="1440" w:bottom="1340" w:left="1600" w:header="420" w:footer="1147" w:gutter="0"/>
          <w:cols w:space="720"/>
        </w:sectPr>
      </w:pPr>
    </w:p>
    <w:p w:rsidR="00BE09A7" w:rsidRDefault="007470B2">
      <w:pPr>
        <w:pStyle w:val="Ttulo5"/>
        <w:ind w:left="340"/>
        <w:rPr>
          <w:b/>
        </w:rPr>
      </w:pPr>
      <w:bookmarkStart w:id="9" w:name="_TOC_250000"/>
      <w:bookmarkEnd w:id="9"/>
      <w:r>
        <w:rPr>
          <w:b/>
          <w:color w:val="1F487C"/>
        </w:rPr>
        <w:t>Fuentes de información</w:t>
      </w:r>
    </w:p>
    <w:p w:rsidR="00BE09A7" w:rsidRDefault="007470B2">
      <w:pPr>
        <w:pStyle w:val="Textoindependiente"/>
        <w:tabs>
          <w:tab w:val="left" w:pos="2346"/>
          <w:tab w:val="left" w:pos="3182"/>
          <w:tab w:val="left" w:pos="4117"/>
          <w:tab w:val="left" w:pos="5033"/>
          <w:tab w:val="left" w:pos="6297"/>
          <w:tab w:val="left" w:pos="7216"/>
          <w:tab w:val="left" w:pos="8527"/>
        </w:tabs>
        <w:spacing w:before="166"/>
        <w:ind w:left="340" w:right="264"/>
      </w:pPr>
      <w:r>
        <w:t>ASF. (2017). Ramo General 23 Proyectos de Desarrollo REGIONAL (PDR). Recuperado</w:t>
      </w:r>
      <w:r>
        <w:tab/>
        <w:t>el</w:t>
      </w:r>
      <w:r>
        <w:tab/>
        <w:t>16</w:t>
      </w:r>
      <w:r>
        <w:tab/>
        <w:t>de</w:t>
      </w:r>
      <w:r>
        <w:tab/>
        <w:t>mayo</w:t>
      </w:r>
      <w:r>
        <w:tab/>
        <w:t>de</w:t>
      </w:r>
      <w:r>
        <w:tab/>
        <w:t>2017,</w:t>
      </w:r>
      <w:r>
        <w:tab/>
        <w:t>de</w:t>
      </w:r>
      <w:hyperlink r:id="rId82">
        <w:r>
          <w:t xml:space="preserve"> http://informe.asf.gob.mx/Documentos/Auditorias/2015_MR-</w:t>
        </w:r>
      </w:hyperlink>
      <w:r>
        <w:t xml:space="preserve"> DESARROLLO%20REGIONAL_a.pdf</w:t>
      </w:r>
    </w:p>
    <w:p w:rsidR="00BE09A7" w:rsidRDefault="007470B2">
      <w:pPr>
        <w:pStyle w:val="Textoindependiente"/>
        <w:tabs>
          <w:tab w:val="left" w:pos="4240"/>
          <w:tab w:val="left" w:pos="8533"/>
        </w:tabs>
        <w:spacing w:before="201"/>
        <w:ind w:left="340" w:right="259"/>
        <w:jc w:val="both"/>
      </w:pPr>
      <w:r>
        <w:t>CEESCO. (2016). Recursos Identificados por Estado en el Proyecto de Presupuesto</w:t>
      </w:r>
      <w:r>
        <w:rPr>
          <w:spacing w:val="-22"/>
        </w:rPr>
        <w:t xml:space="preserve"> </w:t>
      </w:r>
      <w:r>
        <w:t>de</w:t>
      </w:r>
      <w:r>
        <w:rPr>
          <w:spacing w:val="-20"/>
        </w:rPr>
        <w:t xml:space="preserve"> </w:t>
      </w:r>
      <w:r>
        <w:t>Egresos</w:t>
      </w:r>
      <w:r>
        <w:rPr>
          <w:spacing w:val="-21"/>
        </w:rPr>
        <w:t xml:space="preserve"> </w:t>
      </w:r>
      <w:r>
        <w:t>de</w:t>
      </w:r>
      <w:r>
        <w:rPr>
          <w:spacing w:val="-24"/>
        </w:rPr>
        <w:t xml:space="preserve"> </w:t>
      </w:r>
      <w:r>
        <w:t>la</w:t>
      </w:r>
      <w:r>
        <w:rPr>
          <w:spacing w:val="-23"/>
        </w:rPr>
        <w:t xml:space="preserve"> </w:t>
      </w:r>
      <w:r>
        <w:t>Federación</w:t>
      </w:r>
      <w:r>
        <w:rPr>
          <w:spacing w:val="-20"/>
        </w:rPr>
        <w:t xml:space="preserve"> </w:t>
      </w:r>
      <w:r>
        <w:t>2017.</w:t>
      </w:r>
      <w:r>
        <w:rPr>
          <w:spacing w:val="-26"/>
        </w:rPr>
        <w:t xml:space="preserve"> </w:t>
      </w:r>
      <w:r>
        <w:t>Recuperado</w:t>
      </w:r>
      <w:r>
        <w:rPr>
          <w:spacing w:val="-25"/>
        </w:rPr>
        <w:t xml:space="preserve"> </w:t>
      </w:r>
      <w:r>
        <w:t>el</w:t>
      </w:r>
      <w:r>
        <w:rPr>
          <w:spacing w:val="-20"/>
        </w:rPr>
        <w:t xml:space="preserve"> </w:t>
      </w:r>
      <w:r>
        <w:t>16</w:t>
      </w:r>
      <w:r>
        <w:rPr>
          <w:spacing w:val="-22"/>
        </w:rPr>
        <w:t xml:space="preserve"> </w:t>
      </w:r>
      <w:r>
        <w:t>de</w:t>
      </w:r>
      <w:r>
        <w:rPr>
          <w:spacing w:val="-20"/>
        </w:rPr>
        <w:t xml:space="preserve"> </w:t>
      </w:r>
      <w:r>
        <w:t>mayo de</w:t>
      </w:r>
      <w:r>
        <w:tab/>
        <w:t>2017,</w:t>
      </w:r>
      <w:r>
        <w:tab/>
        <w:t>de</w:t>
      </w:r>
      <w:hyperlink r:id="rId83">
        <w:r>
          <w:t xml:space="preserve"> http://www.cmic.org.mx/cmic/ceesco/2016/PPEF%202017%20EDOS.pdf</w:t>
        </w:r>
      </w:hyperlink>
    </w:p>
    <w:p w:rsidR="00BE09A7" w:rsidRDefault="007470B2">
      <w:pPr>
        <w:pStyle w:val="Textoindependiente"/>
        <w:tabs>
          <w:tab w:val="left" w:pos="2204"/>
          <w:tab w:val="left" w:pos="4408"/>
          <w:tab w:val="left" w:pos="6272"/>
          <w:tab w:val="left" w:pos="8528"/>
        </w:tabs>
        <w:spacing w:before="197"/>
        <w:ind w:left="340" w:right="264"/>
        <w:jc w:val="both"/>
      </w:pPr>
      <w:r>
        <w:t>CEFP. (2016). Presupuesto de Egresos de la Federación 2016: Recursos Identificados para el Estado de Baja California. Pp. 15. Recuperado el 16 de</w:t>
      </w:r>
      <w:r>
        <w:tab/>
        <w:t>mayo</w:t>
      </w:r>
      <w:r>
        <w:tab/>
        <w:t>de</w:t>
      </w:r>
      <w:r>
        <w:tab/>
        <w:t>2017,</w:t>
      </w:r>
      <w:r>
        <w:tab/>
        <w:t>de</w:t>
      </w:r>
      <w:hyperlink r:id="rId84">
        <w:r>
          <w:t xml:space="preserve"> http://www.cefp.gob.mx/edospef/2016/pef2016/bc.pdf</w:t>
        </w:r>
      </w:hyperlink>
    </w:p>
    <w:p w:rsidR="00BE09A7" w:rsidRDefault="007470B2">
      <w:pPr>
        <w:pStyle w:val="Textoindependiente"/>
        <w:tabs>
          <w:tab w:val="left" w:pos="1516"/>
          <w:tab w:val="left" w:pos="2784"/>
          <w:tab w:val="left" w:pos="4036"/>
          <w:tab w:val="left" w:pos="5636"/>
          <w:tab w:val="left" w:pos="6888"/>
          <w:tab w:val="left" w:pos="8536"/>
        </w:tabs>
        <w:spacing w:before="201"/>
        <w:ind w:left="340" w:right="259"/>
      </w:pPr>
      <w:r>
        <w:t>CONACYT. (2014). Agenda de Innovación de Baja California. Recuperado el</w:t>
      </w:r>
      <w:r>
        <w:tab/>
        <w:t>16</w:t>
      </w:r>
      <w:r>
        <w:tab/>
        <w:t>de</w:t>
      </w:r>
      <w:r>
        <w:tab/>
        <w:t>mayo</w:t>
      </w:r>
      <w:r>
        <w:tab/>
        <w:t>de</w:t>
      </w:r>
      <w:r>
        <w:tab/>
        <w:t>2017,</w:t>
      </w:r>
      <w:r>
        <w:tab/>
      </w:r>
      <w:r>
        <w:rPr>
          <w:spacing w:val="-1"/>
        </w:rPr>
        <w:t>de</w:t>
      </w:r>
      <w:hyperlink r:id="rId85">
        <w:r>
          <w:rPr>
            <w:spacing w:val="-1"/>
          </w:rPr>
          <w:t xml:space="preserve"> </w:t>
        </w:r>
        <w:r>
          <w:t>http://www.siicyt.gob.mx/index.php/normatividad/estatales/agendas-</w:t>
        </w:r>
      </w:hyperlink>
      <w:r>
        <w:t xml:space="preserve"> estatales/333-baja-california-agenda-de-innovacion/file</w:t>
      </w:r>
    </w:p>
    <w:p w:rsidR="00BE09A7" w:rsidRDefault="007470B2">
      <w:pPr>
        <w:pStyle w:val="Textoindependiente"/>
        <w:spacing w:before="201"/>
        <w:ind w:left="340" w:right="264"/>
      </w:pPr>
      <w:r>
        <w:t>COPLADE. (2015). Evaluación de Desempeño Proyectos de Desarrollo Regional Baja California 2015. Recuperado el 16 de mayo de 2017, de</w:t>
      </w:r>
      <w:hyperlink r:id="rId86">
        <w:r>
          <w:t xml:space="preserve"> http://www.copladebc.gob.mx/documentos/eval/desempeno/2016/Pro</w:t>
        </w:r>
      </w:hyperlink>
      <w:r>
        <w:t xml:space="preserve"> yectos%20de%20Desarrollo%20Regional%20Baja%20California.pdf</w:t>
      </w:r>
    </w:p>
    <w:p w:rsidR="00BE09A7" w:rsidRDefault="007470B2">
      <w:pPr>
        <w:pStyle w:val="Textoindependiente"/>
        <w:spacing w:before="197"/>
        <w:ind w:left="340" w:right="257"/>
        <w:jc w:val="both"/>
      </w:pPr>
      <w:r>
        <w:t>Dirección</w:t>
      </w:r>
      <w:r>
        <w:rPr>
          <w:spacing w:val="-10"/>
        </w:rPr>
        <w:t xml:space="preserve"> </w:t>
      </w:r>
      <w:r>
        <w:t>General</w:t>
      </w:r>
      <w:r>
        <w:rPr>
          <w:spacing w:val="-10"/>
        </w:rPr>
        <w:t xml:space="preserve"> </w:t>
      </w:r>
      <w:r>
        <w:t>de</w:t>
      </w:r>
      <w:r>
        <w:rPr>
          <w:spacing w:val="-14"/>
        </w:rPr>
        <w:t xml:space="preserve"> </w:t>
      </w:r>
      <w:r>
        <w:t>Finanzas.</w:t>
      </w:r>
      <w:r>
        <w:rPr>
          <w:spacing w:val="-15"/>
        </w:rPr>
        <w:t xml:space="preserve"> </w:t>
      </w:r>
      <w:r>
        <w:t>(2017).</w:t>
      </w:r>
      <w:r>
        <w:rPr>
          <w:spacing w:val="-15"/>
        </w:rPr>
        <w:t xml:space="preserve"> </w:t>
      </w:r>
      <w:r>
        <w:t>Análisis</w:t>
      </w:r>
      <w:r>
        <w:rPr>
          <w:spacing w:val="-14"/>
        </w:rPr>
        <w:t xml:space="preserve"> </w:t>
      </w:r>
      <w:r>
        <w:t>de</w:t>
      </w:r>
      <w:r>
        <w:rPr>
          <w:spacing w:val="-14"/>
        </w:rPr>
        <w:t xml:space="preserve"> </w:t>
      </w:r>
      <w:r>
        <w:t>los</w:t>
      </w:r>
      <w:r>
        <w:rPr>
          <w:spacing w:val="-11"/>
        </w:rPr>
        <w:t xml:space="preserve"> </w:t>
      </w:r>
      <w:r>
        <w:t>Recursos</w:t>
      </w:r>
      <w:r>
        <w:rPr>
          <w:spacing w:val="-14"/>
        </w:rPr>
        <w:t xml:space="preserve"> </w:t>
      </w:r>
      <w:r>
        <w:t>Federales Identificados en el Presupuesto de Egresos de la Federación 2017. Recuperado el 16 de mayo de 2017, de</w:t>
      </w:r>
      <w:hyperlink r:id="rId87">
        <w:r>
          <w:t xml:space="preserve"> </w:t>
        </w:r>
        <w:r>
          <w:rPr>
            <w:spacing w:val="-1"/>
          </w:rPr>
          <w:t>http://bibliodigitalibd.senado.gob.mx/bitstream/handle/123456789/33</w:t>
        </w:r>
      </w:hyperlink>
      <w:r>
        <w:rPr>
          <w:spacing w:val="-1"/>
        </w:rPr>
        <w:t xml:space="preserve"> </w:t>
      </w:r>
      <w:r>
        <w:t>89/1Publicacion02BajaCaliforniaPEF2017.pdf?sequence=3&amp;isAllowed=y</w:t>
      </w:r>
    </w:p>
    <w:p w:rsidR="00BE09A7" w:rsidRDefault="007470B2">
      <w:pPr>
        <w:pStyle w:val="Textoindependiente"/>
        <w:spacing w:before="201"/>
        <w:ind w:left="340" w:right="263"/>
        <w:jc w:val="both"/>
      </w:pPr>
      <w:r>
        <w:t>DOF.</w:t>
      </w:r>
      <w:r>
        <w:rPr>
          <w:spacing w:val="-12"/>
        </w:rPr>
        <w:t xml:space="preserve"> </w:t>
      </w:r>
      <w:r>
        <w:t>(2016).</w:t>
      </w:r>
      <w:r>
        <w:rPr>
          <w:spacing w:val="-11"/>
        </w:rPr>
        <w:t xml:space="preserve"> </w:t>
      </w:r>
      <w:r>
        <w:t>LINEAMIENTOS</w:t>
      </w:r>
      <w:r>
        <w:rPr>
          <w:spacing w:val="-10"/>
        </w:rPr>
        <w:t xml:space="preserve"> </w:t>
      </w:r>
      <w:r>
        <w:t>de</w:t>
      </w:r>
      <w:r>
        <w:rPr>
          <w:spacing w:val="-10"/>
        </w:rPr>
        <w:t xml:space="preserve"> </w:t>
      </w:r>
      <w:r>
        <w:t>Operación</w:t>
      </w:r>
      <w:r>
        <w:rPr>
          <w:spacing w:val="-6"/>
        </w:rPr>
        <w:t xml:space="preserve"> </w:t>
      </w:r>
      <w:r>
        <w:t>de</w:t>
      </w:r>
      <w:r>
        <w:rPr>
          <w:spacing w:val="-6"/>
        </w:rPr>
        <w:t xml:space="preserve"> </w:t>
      </w:r>
      <w:r>
        <w:t>los</w:t>
      </w:r>
      <w:r>
        <w:rPr>
          <w:spacing w:val="-7"/>
        </w:rPr>
        <w:t xml:space="preserve"> </w:t>
      </w:r>
      <w:r>
        <w:t>Proyectos</w:t>
      </w:r>
      <w:r>
        <w:rPr>
          <w:spacing w:val="-7"/>
        </w:rPr>
        <w:t xml:space="preserve"> </w:t>
      </w:r>
      <w:r>
        <w:t>de</w:t>
      </w:r>
      <w:r>
        <w:rPr>
          <w:spacing w:val="-6"/>
        </w:rPr>
        <w:t xml:space="preserve"> </w:t>
      </w:r>
      <w:r>
        <w:t>Desarrollo Regional. Recuperado el 16 de mayo de 2017, de</w:t>
      </w:r>
      <w:hyperlink r:id="rId88">
        <w:r>
          <w:t xml:space="preserve"> http://www.bajacalifornia.gob.mx/bcfiscal/2012/spf/ip/normatividad/2</w:t>
        </w:r>
      </w:hyperlink>
      <w:r>
        <w:t xml:space="preserve"> 016/Lineamientos%20PDR%202016.pdf</w:t>
      </w:r>
    </w:p>
    <w:p w:rsidR="00BE09A7" w:rsidRDefault="007470B2">
      <w:pPr>
        <w:pStyle w:val="Textoindependiente"/>
        <w:tabs>
          <w:tab w:val="left" w:pos="1487"/>
          <w:tab w:val="left" w:pos="3330"/>
          <w:tab w:val="left" w:pos="4005"/>
          <w:tab w:val="left" w:pos="4773"/>
          <w:tab w:val="left" w:pos="5528"/>
          <w:tab w:val="left" w:pos="6628"/>
          <w:tab w:val="left" w:pos="7380"/>
          <w:tab w:val="left" w:pos="8527"/>
        </w:tabs>
        <w:spacing w:before="197"/>
        <w:ind w:left="340" w:right="256"/>
      </w:pPr>
      <w:r>
        <w:t>Gobierno de Baja California. (2014). Plan Estatal de  Desarrollo 2014-  2019.</w:t>
      </w:r>
      <w:r>
        <w:tab/>
        <w:t>Recuperado</w:t>
      </w:r>
      <w:r>
        <w:tab/>
        <w:t>el</w:t>
      </w:r>
      <w:r>
        <w:tab/>
        <w:t>16</w:t>
      </w:r>
      <w:r>
        <w:tab/>
        <w:t>de</w:t>
      </w:r>
      <w:r>
        <w:tab/>
        <w:t>mayo</w:t>
      </w:r>
      <w:r>
        <w:tab/>
        <w:t>de</w:t>
      </w:r>
      <w:r>
        <w:tab/>
        <w:t>2017,</w:t>
      </w:r>
      <w:r>
        <w:tab/>
        <w:t xml:space="preserve">de </w:t>
      </w:r>
      <w:hyperlink r:id="rId89">
        <w:r>
          <w:rPr>
            <w:color w:val="0000FF"/>
            <w:u w:val="single" w:color="0000FF"/>
          </w:rPr>
          <w:t>http://www.copladebc.gob.mx/PED/documentos/Actualizacion%20del%</w:t>
        </w:r>
      </w:hyperlink>
      <w:r>
        <w:rPr>
          <w:color w:val="0000FF"/>
        </w:rPr>
        <w:t xml:space="preserve"> </w:t>
      </w:r>
      <w:hyperlink r:id="rId90">
        <w:r>
          <w:rPr>
            <w:color w:val="0000FF"/>
            <w:u w:val="single" w:color="0000FF"/>
          </w:rPr>
          <w:t>20Plan%20Estatal%20de%20Desarrollo%202014-2019.pdf</w:t>
        </w:r>
      </w:hyperlink>
    </w:p>
    <w:p w:rsidR="00BE09A7" w:rsidRDefault="007470B2">
      <w:pPr>
        <w:pStyle w:val="Textoindependiente"/>
        <w:spacing w:before="203" w:line="237" w:lineRule="auto"/>
        <w:ind w:left="340" w:right="264"/>
      </w:pPr>
      <w:r>
        <w:t>Gobierno del Estado de Baja California. (2015). Pirámides de Población. Baja California y sus municipios 2015</w:t>
      </w:r>
    </w:p>
    <w:p w:rsidR="00BE09A7" w:rsidRDefault="007470B2">
      <w:pPr>
        <w:pStyle w:val="Textoindependiente"/>
        <w:spacing w:before="201"/>
        <w:ind w:left="340"/>
      </w:pPr>
      <w:r>
        <w:t>INAFED. (2015). Catálogo de  Programas Federales 2015. Recuperado  el</w:t>
      </w:r>
    </w:p>
    <w:p w:rsidR="00BE09A7" w:rsidRDefault="007470B2">
      <w:pPr>
        <w:pStyle w:val="Textoindependiente"/>
        <w:tabs>
          <w:tab w:val="left" w:pos="1844"/>
          <w:tab w:val="left" w:pos="3332"/>
          <w:tab w:val="left" w:pos="5160"/>
          <w:tab w:val="left" w:pos="6648"/>
          <w:tab w:val="left" w:pos="8532"/>
        </w:tabs>
        <w:spacing w:before="1"/>
        <w:ind w:left="340"/>
      </w:pPr>
      <w:r>
        <w:t>16</w:t>
      </w:r>
      <w:r>
        <w:tab/>
        <w:t>de</w:t>
      </w:r>
      <w:r>
        <w:tab/>
        <w:t>mayo</w:t>
      </w:r>
      <w:r>
        <w:tab/>
        <w:t>de</w:t>
      </w:r>
      <w:r>
        <w:tab/>
        <w:t>2017,</w:t>
      </w:r>
      <w:r>
        <w:tab/>
        <w:t>de</w:t>
      </w:r>
    </w:p>
    <w:p w:rsidR="00BE09A7" w:rsidRDefault="00BE09A7">
      <w:pPr>
        <w:sectPr w:rsidR="00BE09A7">
          <w:pgSz w:w="12240" w:h="15840"/>
          <w:pgMar w:top="1220" w:right="1440" w:bottom="1340" w:left="1720" w:header="420" w:footer="1147" w:gutter="0"/>
          <w:cols w:space="720"/>
        </w:sectPr>
      </w:pPr>
    </w:p>
    <w:p w:rsidR="00BE09A7" w:rsidRDefault="00F5292F">
      <w:pPr>
        <w:pStyle w:val="Textoindependiente"/>
        <w:spacing w:before="196"/>
        <w:ind w:left="340" w:right="274"/>
        <w:jc w:val="both"/>
      </w:pPr>
      <w:hyperlink r:id="rId91">
        <w:r w:rsidR="007470B2">
          <w:rPr>
            <w:spacing w:val="-1"/>
          </w:rPr>
          <w:t>http://www.inafed.gob.mx/work/models/inafed/Resource/435/1/image</w:t>
        </w:r>
      </w:hyperlink>
      <w:r w:rsidR="007470B2">
        <w:rPr>
          <w:spacing w:val="-1"/>
        </w:rPr>
        <w:t xml:space="preserve"> </w:t>
      </w:r>
      <w:r w:rsidR="007470B2">
        <w:t>s/Catalogo_de_Programas_Federales_2015.pdf</w:t>
      </w:r>
    </w:p>
    <w:p w:rsidR="00BE09A7" w:rsidRDefault="007470B2">
      <w:pPr>
        <w:pStyle w:val="Textoindependiente"/>
        <w:tabs>
          <w:tab w:val="left" w:pos="1516"/>
          <w:tab w:val="left" w:pos="2784"/>
          <w:tab w:val="left" w:pos="4036"/>
          <w:tab w:val="left" w:pos="5636"/>
          <w:tab w:val="left" w:pos="6888"/>
          <w:tab w:val="left" w:pos="8539"/>
        </w:tabs>
        <w:spacing w:before="201"/>
        <w:ind w:left="340" w:right="257"/>
        <w:jc w:val="both"/>
      </w:pPr>
      <w:r>
        <w:t>INAFED. (2016). Presupuesto Personalizado Baja California. Recuperado el</w:t>
      </w:r>
      <w:r>
        <w:tab/>
        <w:t>16</w:t>
      </w:r>
      <w:r>
        <w:tab/>
        <w:t>de</w:t>
      </w:r>
      <w:r>
        <w:tab/>
        <w:t>mayo</w:t>
      </w:r>
      <w:r>
        <w:tab/>
        <w:t>de</w:t>
      </w:r>
      <w:r>
        <w:tab/>
        <w:t>2017,</w:t>
      </w:r>
      <w:r>
        <w:tab/>
      </w:r>
      <w:r>
        <w:rPr>
          <w:spacing w:val="-1"/>
        </w:rPr>
        <w:t>de</w:t>
      </w:r>
      <w:hyperlink r:id="rId92">
        <w:r>
          <w:t xml:space="preserve"> </w:t>
        </w:r>
        <w:r>
          <w:rPr>
            <w:spacing w:val="-1"/>
          </w:rPr>
          <w:t>http://www.inafed.gob.mx/work/models/inafed/Resource/501/1/image</w:t>
        </w:r>
      </w:hyperlink>
      <w:r>
        <w:rPr>
          <w:spacing w:val="-1"/>
        </w:rPr>
        <w:t xml:space="preserve"> </w:t>
      </w:r>
      <w:r>
        <w:t>s/Baja_California.pdf</w:t>
      </w:r>
    </w:p>
    <w:p w:rsidR="00BE09A7" w:rsidRDefault="007470B2">
      <w:pPr>
        <w:pStyle w:val="Textoindependiente"/>
        <w:tabs>
          <w:tab w:val="left" w:pos="2346"/>
          <w:tab w:val="left" w:pos="3182"/>
          <w:tab w:val="left" w:pos="4117"/>
          <w:tab w:val="left" w:pos="5033"/>
          <w:tab w:val="left" w:pos="6297"/>
          <w:tab w:val="left" w:pos="7216"/>
          <w:tab w:val="left" w:pos="8527"/>
        </w:tabs>
        <w:spacing w:before="197"/>
        <w:ind w:left="340" w:right="264"/>
      </w:pPr>
      <w:r>
        <w:t>INEGI. (2016). Anuario estadístico y geográfico de Baja California 2016. Recuperado</w:t>
      </w:r>
      <w:r>
        <w:tab/>
        <w:t>el</w:t>
      </w:r>
      <w:r>
        <w:tab/>
        <w:t>16</w:t>
      </w:r>
      <w:r>
        <w:tab/>
        <w:t>de</w:t>
      </w:r>
      <w:r>
        <w:tab/>
        <w:t>mayo</w:t>
      </w:r>
      <w:r>
        <w:tab/>
        <w:t>de</w:t>
      </w:r>
      <w:r>
        <w:tab/>
        <w:t>2017,</w:t>
      </w:r>
      <w:r>
        <w:tab/>
        <w:t>de</w:t>
      </w:r>
      <w:hyperlink r:id="rId93">
        <w:r>
          <w:t xml:space="preserve"> http://www.datatur.sectur.gob.mx/ITxEF_Docs/BCN_ANUARIO_PDF16.p</w:t>
        </w:r>
      </w:hyperlink>
      <w:r>
        <w:t xml:space="preserve"> df</w:t>
      </w:r>
    </w:p>
    <w:p w:rsidR="00BE09A7" w:rsidRDefault="007470B2">
      <w:pPr>
        <w:pStyle w:val="Textoindependiente"/>
        <w:spacing w:before="201"/>
        <w:ind w:left="340" w:right="266"/>
      </w:pPr>
      <w:r>
        <w:t>Secretaria General de Gobierno. (2017). Boletín Oficial del Gobierno del Estado de Baja California. Recuperado el 16 de mayo de 2017, de</w:t>
      </w:r>
      <w:hyperlink r:id="rId94">
        <w:r>
          <w:t xml:space="preserve"> http://secfin.bcs.gob.mx/fnz/wp-</w:t>
        </w:r>
      </w:hyperlink>
      <w:r>
        <w:t xml:space="preserve"> content/themes/fnz_bcs/assets/images/boletines/2017/2.pdf</w:t>
      </w:r>
    </w:p>
    <w:p w:rsidR="00BE09A7" w:rsidRDefault="007470B2">
      <w:pPr>
        <w:pStyle w:val="Textoindependiente"/>
        <w:spacing w:before="201"/>
        <w:ind w:left="340" w:right="264"/>
        <w:jc w:val="both"/>
      </w:pPr>
      <w:r>
        <w:t>SEDESOL. (2016). Ramo 23. Provisiones salariales y económicas. Subsecretaría de Planeación, Evaluación y Desarrollo Regional. Recuperado el 16 de mayo de 2017, de</w:t>
      </w:r>
      <w:hyperlink r:id="rId95">
        <w:r>
          <w:t xml:space="preserve"> http://fais.sedesol.gob.mx/descargas/RAMO_23_%20recursos.pdf</w:t>
        </w:r>
      </w:hyperlink>
    </w:p>
    <w:p w:rsidR="00BE09A7" w:rsidRDefault="007470B2">
      <w:pPr>
        <w:pStyle w:val="Textoindependiente"/>
        <w:spacing w:before="197"/>
        <w:ind w:left="340" w:right="264"/>
        <w:jc w:val="both"/>
      </w:pPr>
      <w:r>
        <w:t>SEDIA. (2016). El Presupuesto de Egresos de la Federación Identificado en</w:t>
      </w:r>
      <w:r>
        <w:rPr>
          <w:spacing w:val="-4"/>
        </w:rPr>
        <w:t xml:space="preserve"> </w:t>
      </w:r>
      <w:r>
        <w:t>el</w:t>
      </w:r>
      <w:r>
        <w:rPr>
          <w:spacing w:val="-4"/>
        </w:rPr>
        <w:t xml:space="preserve"> </w:t>
      </w:r>
      <w:r>
        <w:t>Decreto</w:t>
      </w:r>
      <w:r>
        <w:rPr>
          <w:spacing w:val="-6"/>
        </w:rPr>
        <w:t xml:space="preserve"> </w:t>
      </w:r>
      <w:r>
        <w:t>de</w:t>
      </w:r>
      <w:r>
        <w:rPr>
          <w:spacing w:val="-4"/>
        </w:rPr>
        <w:t xml:space="preserve"> </w:t>
      </w:r>
      <w:r>
        <w:t>PEF</w:t>
      </w:r>
      <w:r>
        <w:rPr>
          <w:spacing w:val="-3"/>
        </w:rPr>
        <w:t xml:space="preserve"> </w:t>
      </w:r>
      <w:r>
        <w:t>para</w:t>
      </w:r>
      <w:r>
        <w:rPr>
          <w:spacing w:val="-7"/>
        </w:rPr>
        <w:t xml:space="preserve"> </w:t>
      </w:r>
      <w:r>
        <w:t>los</w:t>
      </w:r>
      <w:r>
        <w:rPr>
          <w:spacing w:val="-5"/>
        </w:rPr>
        <w:t xml:space="preserve"> </w:t>
      </w:r>
      <w:r>
        <w:t>Estados</w:t>
      </w:r>
      <w:r>
        <w:rPr>
          <w:spacing w:val="-5"/>
        </w:rPr>
        <w:t xml:space="preserve"> </w:t>
      </w:r>
      <w:r>
        <w:t>del</w:t>
      </w:r>
      <w:r>
        <w:rPr>
          <w:spacing w:val="-4"/>
        </w:rPr>
        <w:t xml:space="preserve"> </w:t>
      </w:r>
      <w:r>
        <w:t>país</w:t>
      </w:r>
      <w:r>
        <w:rPr>
          <w:spacing w:val="-9"/>
        </w:rPr>
        <w:t xml:space="preserve"> </w:t>
      </w:r>
      <w:r>
        <w:t>y</w:t>
      </w:r>
      <w:r>
        <w:rPr>
          <w:spacing w:val="-4"/>
        </w:rPr>
        <w:t xml:space="preserve"> </w:t>
      </w:r>
      <w:r>
        <w:t>el</w:t>
      </w:r>
      <w:r>
        <w:rPr>
          <w:spacing w:val="-4"/>
        </w:rPr>
        <w:t xml:space="preserve"> </w:t>
      </w:r>
      <w:r>
        <w:t>Distrito</w:t>
      </w:r>
      <w:r>
        <w:rPr>
          <w:spacing w:val="-10"/>
        </w:rPr>
        <w:t xml:space="preserve"> </w:t>
      </w:r>
      <w:r>
        <w:t>Federal,</w:t>
      </w:r>
      <w:r>
        <w:rPr>
          <w:spacing w:val="-10"/>
        </w:rPr>
        <w:t xml:space="preserve"> </w:t>
      </w:r>
      <w:r>
        <w:t xml:space="preserve">2016. Recuperado el 16 de mayo de 2017, de </w:t>
      </w:r>
      <w:hyperlink r:id="rId96">
        <w:r>
          <w:rPr>
            <w:color w:val="0000FF"/>
            <w:u w:val="single" w:color="0000FF"/>
          </w:rPr>
          <w:t>http://www.diputados.gob.mx/sedia/sia/se/SAE-ISS-01-16.pdf</w:t>
        </w:r>
      </w:hyperlink>
    </w:p>
    <w:p w:rsidR="00BE09A7" w:rsidRDefault="007470B2">
      <w:pPr>
        <w:pStyle w:val="Textoindependiente"/>
        <w:spacing w:before="200"/>
        <w:ind w:left="340" w:right="264"/>
        <w:jc w:val="both"/>
      </w:pPr>
      <w:r>
        <w:t xml:space="preserve">SEP. (2016). Estadística del Sistema Educativo de Baja California. Ciclo Escolar 2015-2016. Recuperado el 25 de mayo de 2017, de </w:t>
      </w:r>
      <w:hyperlink r:id="rId97">
        <w:r>
          <w:rPr>
            <w:color w:val="0000FF"/>
            <w:u w:val="single" w:color="0000FF"/>
          </w:rPr>
          <w:t>http://www.snie.sep.gob.mx/descargas/estadistica_e_indicadores/estad</w:t>
        </w:r>
      </w:hyperlink>
      <w:r>
        <w:rPr>
          <w:color w:val="0000FF"/>
        </w:rPr>
        <w:t xml:space="preserve"> </w:t>
      </w:r>
      <w:hyperlink r:id="rId98">
        <w:r>
          <w:rPr>
            <w:color w:val="0000FF"/>
            <w:u w:val="single" w:color="0000FF"/>
          </w:rPr>
          <w:t>istica_e_indicadores_educativos_02BC.pdf</w:t>
        </w:r>
      </w:hyperlink>
    </w:p>
    <w:p w:rsidR="00BE09A7" w:rsidRDefault="007470B2">
      <w:pPr>
        <w:pStyle w:val="Textoindependiente"/>
        <w:spacing w:before="203" w:line="237" w:lineRule="auto"/>
        <w:ind w:left="340" w:right="256"/>
        <w:jc w:val="both"/>
      </w:pPr>
      <w:r>
        <w:t>Secretaría de Educación Pública (2016). Panorama de la Educación Superior</w:t>
      </w:r>
      <w:r>
        <w:rPr>
          <w:spacing w:val="-9"/>
        </w:rPr>
        <w:t xml:space="preserve"> </w:t>
      </w:r>
      <w:r>
        <w:t>en</w:t>
      </w:r>
      <w:r>
        <w:rPr>
          <w:spacing w:val="-9"/>
        </w:rPr>
        <w:t xml:space="preserve"> </w:t>
      </w:r>
      <w:r>
        <w:t>el</w:t>
      </w:r>
      <w:r>
        <w:rPr>
          <w:spacing w:val="-6"/>
        </w:rPr>
        <w:t xml:space="preserve"> </w:t>
      </w:r>
      <w:r>
        <w:t>Estado</w:t>
      </w:r>
      <w:r>
        <w:rPr>
          <w:spacing w:val="-11"/>
        </w:rPr>
        <w:t xml:space="preserve"> </w:t>
      </w:r>
      <w:r>
        <w:t>de</w:t>
      </w:r>
      <w:r>
        <w:rPr>
          <w:spacing w:val="-9"/>
        </w:rPr>
        <w:t xml:space="preserve"> </w:t>
      </w:r>
      <w:r>
        <w:t>Baja</w:t>
      </w:r>
      <w:r>
        <w:rPr>
          <w:spacing w:val="-12"/>
        </w:rPr>
        <w:t xml:space="preserve"> </w:t>
      </w:r>
      <w:r>
        <w:t>California,</w:t>
      </w:r>
      <w:r>
        <w:rPr>
          <w:spacing w:val="-16"/>
        </w:rPr>
        <w:t xml:space="preserve"> </w:t>
      </w:r>
      <w:r>
        <w:t>Ciclo</w:t>
      </w:r>
      <w:r>
        <w:rPr>
          <w:spacing w:val="-11"/>
        </w:rPr>
        <w:t xml:space="preserve"> </w:t>
      </w:r>
      <w:r>
        <w:t>Escolar</w:t>
      </w:r>
      <w:r>
        <w:rPr>
          <w:spacing w:val="-10"/>
        </w:rPr>
        <w:t xml:space="preserve"> </w:t>
      </w:r>
      <w:r>
        <w:t>2015-2016,</w:t>
      </w:r>
      <w:r>
        <w:rPr>
          <w:spacing w:val="-15"/>
        </w:rPr>
        <w:t xml:space="preserve"> </w:t>
      </w:r>
      <w:r>
        <w:t>pp.</w:t>
      </w:r>
      <w:r>
        <w:rPr>
          <w:spacing w:val="-11"/>
        </w:rPr>
        <w:t xml:space="preserve"> </w:t>
      </w:r>
      <w:r>
        <w:t>33-</w:t>
      </w:r>
    </w:p>
    <w:p w:rsidR="00BE09A7" w:rsidRDefault="007470B2">
      <w:pPr>
        <w:pStyle w:val="Textoindependiente"/>
        <w:tabs>
          <w:tab w:val="left" w:pos="1348"/>
          <w:tab w:val="left" w:pos="3351"/>
          <w:tab w:val="left" w:pos="4187"/>
          <w:tab w:val="left" w:pos="5118"/>
          <w:tab w:val="left" w:pos="6034"/>
          <w:tab w:val="left" w:pos="7294"/>
          <w:tab w:val="left" w:pos="8209"/>
        </w:tabs>
        <w:spacing w:before="1"/>
        <w:ind w:left="340" w:right="265"/>
      </w:pPr>
      <w:r>
        <w:t>34.</w:t>
      </w:r>
      <w:r>
        <w:tab/>
        <w:t>Recuperado</w:t>
      </w:r>
      <w:r>
        <w:tab/>
        <w:t>el</w:t>
      </w:r>
      <w:r>
        <w:tab/>
        <w:t>25</w:t>
      </w:r>
      <w:r>
        <w:tab/>
        <w:t>de</w:t>
      </w:r>
      <w:r>
        <w:tab/>
        <w:t>mayo</w:t>
      </w:r>
      <w:r>
        <w:tab/>
        <w:t>de</w:t>
      </w:r>
      <w:r>
        <w:tab/>
      </w:r>
      <w:r>
        <w:rPr>
          <w:spacing w:val="-1"/>
        </w:rPr>
        <w:t>2017</w:t>
      </w:r>
      <w:hyperlink r:id="rId99">
        <w:r>
          <w:rPr>
            <w:color w:val="0000FF"/>
            <w:spacing w:val="-1"/>
            <w:u w:val="single" w:color="0000FF"/>
          </w:rPr>
          <w:t xml:space="preserve"> </w:t>
        </w:r>
        <w:r>
          <w:rPr>
            <w:color w:val="0000FF"/>
            <w:u w:val="single" w:color="0000FF"/>
          </w:rPr>
          <w:t>http://www.pides.mx/panorama_esmex_2015_2016/02_bajacalifornia_</w:t>
        </w:r>
      </w:hyperlink>
      <w:hyperlink r:id="rId100">
        <w:r>
          <w:rPr>
            <w:color w:val="0000FF"/>
            <w:u w:val="single" w:color="0000FF"/>
          </w:rPr>
          <w:t xml:space="preserve"> panorama_esmex_m.pdf</w:t>
        </w:r>
      </w:hyperlink>
    </w:p>
    <w:p w:rsidR="00BE09A7" w:rsidRDefault="007470B2">
      <w:pPr>
        <w:pStyle w:val="Textoindependiente"/>
        <w:spacing w:before="201"/>
        <w:ind w:left="340" w:right="267"/>
        <w:jc w:val="both"/>
      </w:pPr>
      <w:r>
        <w:t xml:space="preserve">SHCP. (2016). Informes trimestrales sobre la Situación Económica, las Finanzas Públicas y la Deuda Pública por entidad federativa. Recuperado el 20 de mayo de 2017, de </w:t>
      </w:r>
      <w:hyperlink r:id="rId101">
        <w:r>
          <w:rPr>
            <w:color w:val="0000FF"/>
            <w:u w:val="single" w:color="0000FF"/>
          </w:rPr>
          <w:t>http://finanzaspublicas.hacienda.gob.mx</w:t>
        </w:r>
      </w:hyperlink>
    </w:p>
    <w:p w:rsidR="00BE09A7" w:rsidRDefault="007470B2">
      <w:pPr>
        <w:pStyle w:val="Textoindependiente"/>
        <w:spacing w:before="201" w:line="281" w:lineRule="exact"/>
        <w:ind w:left="340"/>
      </w:pPr>
      <w:r>
        <w:t>SPF. (2017). Presupuesto de Egresos Versión Ciudadana. Recuperado el</w:t>
      </w:r>
    </w:p>
    <w:p w:rsidR="00BE09A7" w:rsidRDefault="007470B2">
      <w:pPr>
        <w:pStyle w:val="Textoindependiente"/>
        <w:tabs>
          <w:tab w:val="left" w:pos="1844"/>
          <w:tab w:val="left" w:pos="3332"/>
          <w:tab w:val="left" w:pos="5160"/>
          <w:tab w:val="left" w:pos="6648"/>
          <w:tab w:val="left" w:pos="8532"/>
        </w:tabs>
        <w:ind w:left="340" w:right="260"/>
        <w:jc w:val="both"/>
      </w:pPr>
      <w:r>
        <w:t>16</w:t>
      </w:r>
      <w:r>
        <w:tab/>
        <w:t>de</w:t>
      </w:r>
      <w:r>
        <w:tab/>
        <w:t>mayo</w:t>
      </w:r>
      <w:r>
        <w:tab/>
        <w:t>de</w:t>
      </w:r>
      <w:r>
        <w:tab/>
        <w:t>2017,</w:t>
      </w:r>
      <w:r>
        <w:tab/>
        <w:t>de</w:t>
      </w:r>
      <w:hyperlink r:id="rId102">
        <w:r>
          <w:t xml:space="preserve"> http://indicadores.bajacalifornia.gob.mx/consultaciudadana/download/</w:t>
        </w:r>
      </w:hyperlink>
      <w:r>
        <w:t xml:space="preserve"> Presupuesto%20de%20egres2os%0Version%20Ciudadana%202017.pdf</w:t>
      </w:r>
    </w:p>
    <w:p w:rsidR="00BE09A7" w:rsidRDefault="00BE09A7">
      <w:pPr>
        <w:jc w:val="both"/>
        <w:sectPr w:rsidR="00BE09A7">
          <w:pgSz w:w="12240" w:h="15840"/>
          <w:pgMar w:top="1220" w:right="1440" w:bottom="1340" w:left="1720" w:header="420" w:footer="1147" w:gutter="0"/>
          <w:cols w:space="720"/>
        </w:sectPr>
      </w:pPr>
    </w:p>
    <w:p w:rsidR="00BE09A7" w:rsidRDefault="007470B2">
      <w:pPr>
        <w:pStyle w:val="Ttulo3"/>
        <w:ind w:left="3457" w:hanging="2978"/>
        <w:rPr>
          <w:b/>
        </w:rPr>
      </w:pPr>
      <w:r>
        <w:rPr>
          <w:b/>
          <w:color w:val="1F487C"/>
        </w:rPr>
        <w:t>Formato para la difusión de los resultados de las evaluaciones</w:t>
      </w:r>
    </w:p>
    <w:p w:rsidR="00BE09A7" w:rsidRDefault="00BE09A7">
      <w:pPr>
        <w:pStyle w:val="Textoindependiente"/>
        <w:spacing w:before="11"/>
        <w:rPr>
          <w:b/>
          <w:sz w:val="23"/>
        </w:rPr>
      </w:pPr>
    </w:p>
    <w:tbl>
      <w:tblPr>
        <w:tblStyle w:val="TableNormal"/>
        <w:tblW w:w="0" w:type="auto"/>
        <w:tblInd w:w="160" w:type="dxa"/>
        <w:tblBorders>
          <w:top w:val="single" w:sz="48" w:space="0" w:color="365F91"/>
          <w:left w:val="single" w:sz="48" w:space="0" w:color="365F91"/>
          <w:bottom w:val="single" w:sz="48" w:space="0" w:color="365F91"/>
          <w:right w:val="single" w:sz="48" w:space="0" w:color="365F91"/>
          <w:insideH w:val="single" w:sz="48" w:space="0" w:color="365F91"/>
          <w:insideV w:val="single" w:sz="48" w:space="0" w:color="365F91"/>
        </w:tblBorders>
        <w:tblLayout w:type="fixed"/>
        <w:tblLook w:val="01E0" w:firstRow="1" w:lastRow="1" w:firstColumn="1" w:lastColumn="1" w:noHBand="0" w:noVBand="0"/>
      </w:tblPr>
      <w:tblGrid>
        <w:gridCol w:w="8751"/>
      </w:tblGrid>
      <w:tr w:rsidR="00BE09A7">
        <w:trPr>
          <w:trHeight w:val="270"/>
        </w:trPr>
        <w:tc>
          <w:tcPr>
            <w:tcW w:w="8751" w:type="dxa"/>
            <w:tcBorders>
              <w:bottom w:val="single" w:sz="6" w:space="0" w:color="365F91"/>
            </w:tcBorders>
            <w:shd w:val="clear" w:color="auto" w:fill="1F487C"/>
          </w:tcPr>
          <w:p w:rsidR="00BE09A7" w:rsidRDefault="007470B2">
            <w:pPr>
              <w:pStyle w:val="TableParagraph"/>
              <w:tabs>
                <w:tab w:val="left" w:pos="932"/>
              </w:tabs>
              <w:spacing w:line="250" w:lineRule="exact"/>
              <w:ind w:left="571"/>
              <w:rPr>
                <w:b/>
                <w:sz w:val="24"/>
              </w:rPr>
            </w:pPr>
            <w:r>
              <w:rPr>
                <w:b/>
                <w:color w:val="FFFFFF"/>
                <w:sz w:val="24"/>
              </w:rPr>
              <w:t>1</w:t>
            </w:r>
            <w:r>
              <w:rPr>
                <w:b/>
                <w:color w:val="FFFFFF"/>
                <w:sz w:val="24"/>
              </w:rPr>
              <w:tab/>
              <w:t>DESCRIPCIÓN DE LA</w:t>
            </w:r>
            <w:r>
              <w:rPr>
                <w:b/>
                <w:color w:val="FFFFFF"/>
                <w:spacing w:val="-15"/>
                <w:sz w:val="24"/>
              </w:rPr>
              <w:t xml:space="preserve"> </w:t>
            </w:r>
            <w:r>
              <w:rPr>
                <w:b/>
                <w:color w:val="FFFFFF"/>
                <w:sz w:val="24"/>
              </w:rPr>
              <w:t>EVALUACIÓN</w:t>
            </w:r>
          </w:p>
        </w:tc>
      </w:tr>
      <w:tr w:rsidR="00BE09A7">
        <w:trPr>
          <w:trHeight w:val="1129"/>
        </w:trPr>
        <w:tc>
          <w:tcPr>
            <w:tcW w:w="8751" w:type="dxa"/>
            <w:tcBorders>
              <w:top w:val="single" w:sz="6" w:space="0" w:color="365F91"/>
              <w:bottom w:val="single" w:sz="6" w:space="0" w:color="365F91"/>
            </w:tcBorders>
            <w:shd w:val="clear" w:color="auto" w:fill="F1F1F1"/>
          </w:tcPr>
          <w:p w:rsidR="00BE09A7" w:rsidRDefault="007470B2">
            <w:pPr>
              <w:pStyle w:val="TableParagraph"/>
              <w:spacing w:before="1"/>
              <w:ind w:left="519" w:right="3" w:hanging="360"/>
              <w:jc w:val="both"/>
              <w:rPr>
                <w:sz w:val="24"/>
              </w:rPr>
            </w:pPr>
            <w:r>
              <w:rPr>
                <w:b/>
                <w:color w:val="4F81BC"/>
                <w:sz w:val="24"/>
              </w:rPr>
              <w:t xml:space="preserve">1.1. </w:t>
            </w:r>
            <w:r>
              <w:rPr>
                <w:b/>
                <w:color w:val="30849B"/>
                <w:sz w:val="24"/>
              </w:rPr>
              <w:t>Nombre completo de la evaluación</w:t>
            </w:r>
            <w:r>
              <w:rPr>
                <w:color w:val="30849B"/>
                <w:sz w:val="24"/>
              </w:rPr>
              <w:t xml:space="preserve">: </w:t>
            </w:r>
            <w:r>
              <w:rPr>
                <w:sz w:val="24"/>
              </w:rPr>
              <w:t>Evaluación Específica De Desempeño de Subsidios Federales para Organismos Descentralizados Estatales 2016.</w:t>
            </w:r>
          </w:p>
        </w:tc>
      </w:tr>
      <w:tr w:rsidR="00BE09A7">
        <w:trPr>
          <w:trHeight w:val="412"/>
        </w:trPr>
        <w:tc>
          <w:tcPr>
            <w:tcW w:w="8751" w:type="dxa"/>
            <w:tcBorders>
              <w:top w:val="single" w:sz="6" w:space="0" w:color="365F91"/>
              <w:bottom w:val="single" w:sz="6" w:space="0" w:color="365F91"/>
            </w:tcBorders>
            <w:shd w:val="clear" w:color="auto" w:fill="F1F1F1"/>
          </w:tcPr>
          <w:p w:rsidR="00BE09A7" w:rsidRDefault="007470B2">
            <w:pPr>
              <w:pStyle w:val="TableParagraph"/>
              <w:tabs>
                <w:tab w:val="left" w:pos="800"/>
              </w:tabs>
              <w:spacing w:before="5"/>
              <w:ind w:left="160"/>
              <w:rPr>
                <w:sz w:val="24"/>
              </w:rPr>
            </w:pPr>
            <w:r>
              <w:rPr>
                <w:b/>
                <w:color w:val="4F81BC"/>
                <w:sz w:val="24"/>
              </w:rPr>
              <w:t>1.2.</w:t>
            </w:r>
            <w:r>
              <w:rPr>
                <w:b/>
                <w:color w:val="4F81BC"/>
                <w:sz w:val="24"/>
              </w:rPr>
              <w:tab/>
            </w:r>
            <w:r>
              <w:rPr>
                <w:b/>
                <w:color w:val="30849B"/>
                <w:sz w:val="24"/>
              </w:rPr>
              <w:t xml:space="preserve">Fecha de inicio de la evaluación:  </w:t>
            </w:r>
            <w:r>
              <w:rPr>
                <w:sz w:val="24"/>
              </w:rPr>
              <w:t>10-04</w:t>
            </w:r>
            <w:r>
              <w:rPr>
                <w:spacing w:val="-14"/>
                <w:sz w:val="24"/>
              </w:rPr>
              <w:t xml:space="preserve"> </w:t>
            </w:r>
            <w:r>
              <w:rPr>
                <w:sz w:val="24"/>
              </w:rPr>
              <w:t>-2017</w:t>
            </w:r>
          </w:p>
        </w:tc>
      </w:tr>
      <w:tr w:rsidR="00BE09A7">
        <w:trPr>
          <w:trHeight w:val="281"/>
        </w:trPr>
        <w:tc>
          <w:tcPr>
            <w:tcW w:w="8751" w:type="dxa"/>
            <w:tcBorders>
              <w:top w:val="single" w:sz="6" w:space="0" w:color="365F91"/>
              <w:bottom w:val="single" w:sz="6" w:space="0" w:color="365F91"/>
            </w:tcBorders>
            <w:shd w:val="clear" w:color="auto" w:fill="F1F1F1"/>
          </w:tcPr>
          <w:p w:rsidR="00BE09A7" w:rsidRDefault="007470B2">
            <w:pPr>
              <w:pStyle w:val="TableParagraph"/>
              <w:tabs>
                <w:tab w:val="left" w:pos="800"/>
              </w:tabs>
              <w:spacing w:before="1" w:line="260" w:lineRule="exact"/>
              <w:ind w:left="160"/>
              <w:rPr>
                <w:sz w:val="24"/>
              </w:rPr>
            </w:pPr>
            <w:r>
              <w:rPr>
                <w:b/>
                <w:color w:val="4F81BC"/>
                <w:sz w:val="24"/>
              </w:rPr>
              <w:t>1.3.</w:t>
            </w:r>
            <w:r>
              <w:rPr>
                <w:b/>
                <w:color w:val="4F81BC"/>
                <w:sz w:val="24"/>
              </w:rPr>
              <w:tab/>
            </w:r>
            <w:r>
              <w:rPr>
                <w:b/>
                <w:color w:val="30849B"/>
                <w:sz w:val="24"/>
              </w:rPr>
              <w:t>Fecha de término de la evaluación:</w:t>
            </w:r>
            <w:r>
              <w:rPr>
                <w:b/>
                <w:color w:val="30849B"/>
                <w:spacing w:val="63"/>
                <w:sz w:val="24"/>
              </w:rPr>
              <w:t xml:space="preserve"> </w:t>
            </w:r>
            <w:r>
              <w:rPr>
                <w:sz w:val="24"/>
              </w:rPr>
              <w:t>10-07-2017</w:t>
            </w:r>
          </w:p>
        </w:tc>
      </w:tr>
      <w:tr w:rsidR="00BE09A7">
        <w:trPr>
          <w:trHeight w:val="2265"/>
        </w:trPr>
        <w:tc>
          <w:tcPr>
            <w:tcW w:w="8751" w:type="dxa"/>
            <w:tcBorders>
              <w:top w:val="single" w:sz="6" w:space="0" w:color="365F91"/>
              <w:bottom w:val="single" w:sz="6" w:space="0" w:color="365F91"/>
            </w:tcBorders>
            <w:shd w:val="clear" w:color="auto" w:fill="F1F1F1"/>
          </w:tcPr>
          <w:p w:rsidR="00BE09A7" w:rsidRDefault="007470B2">
            <w:pPr>
              <w:pStyle w:val="TableParagraph"/>
              <w:spacing w:before="1"/>
              <w:ind w:left="519" w:right="6" w:hanging="360"/>
              <w:jc w:val="both"/>
              <w:rPr>
                <w:b/>
                <w:sz w:val="24"/>
              </w:rPr>
            </w:pPr>
            <w:r>
              <w:rPr>
                <w:b/>
                <w:color w:val="4F81BC"/>
                <w:sz w:val="24"/>
              </w:rPr>
              <w:t xml:space="preserve">1.4. </w:t>
            </w:r>
            <w:r>
              <w:rPr>
                <w:b/>
                <w:color w:val="30849B"/>
                <w:sz w:val="24"/>
              </w:rPr>
              <w:t>Nombre de la persona responsable de darle seguimiento a la evaluación y nombre de la unidad administrativa a la que  pertenece:</w:t>
            </w:r>
          </w:p>
          <w:p w:rsidR="00BE09A7" w:rsidRDefault="00BE09A7">
            <w:pPr>
              <w:pStyle w:val="TableParagraph"/>
              <w:spacing w:before="9"/>
              <w:rPr>
                <w:b/>
                <w:sz w:val="24"/>
              </w:rPr>
            </w:pPr>
          </w:p>
          <w:p w:rsidR="00BE09A7" w:rsidRDefault="007470B2">
            <w:pPr>
              <w:pStyle w:val="TableParagraph"/>
              <w:spacing w:line="237" w:lineRule="auto"/>
              <w:ind w:left="519" w:right="2"/>
              <w:jc w:val="both"/>
              <w:rPr>
                <w:sz w:val="24"/>
              </w:rPr>
            </w:pPr>
            <w:r>
              <w:rPr>
                <w:b/>
                <w:color w:val="30849B"/>
                <w:sz w:val="24"/>
              </w:rPr>
              <w:t>Nombre:</w:t>
            </w:r>
            <w:r>
              <w:rPr>
                <w:b/>
                <w:color w:val="30849B"/>
                <w:spacing w:val="-15"/>
                <w:sz w:val="24"/>
              </w:rPr>
              <w:t xml:space="preserve"> </w:t>
            </w:r>
            <w:r>
              <w:rPr>
                <w:sz w:val="24"/>
              </w:rPr>
              <w:t>Artemisa</w:t>
            </w:r>
            <w:r>
              <w:rPr>
                <w:spacing w:val="-20"/>
                <w:sz w:val="24"/>
              </w:rPr>
              <w:t xml:space="preserve"> </w:t>
            </w:r>
            <w:r>
              <w:rPr>
                <w:sz w:val="24"/>
              </w:rPr>
              <w:t>Mejía</w:t>
            </w:r>
            <w:r>
              <w:rPr>
                <w:spacing w:val="-16"/>
                <w:sz w:val="24"/>
              </w:rPr>
              <w:t xml:space="preserve"> </w:t>
            </w:r>
            <w:r>
              <w:rPr>
                <w:sz w:val="24"/>
              </w:rPr>
              <w:t>Bojórquez</w:t>
            </w:r>
            <w:r>
              <w:rPr>
                <w:spacing w:val="-18"/>
                <w:sz w:val="24"/>
              </w:rPr>
              <w:t xml:space="preserve"> </w:t>
            </w:r>
            <w:r>
              <w:rPr>
                <w:b/>
                <w:color w:val="30849B"/>
                <w:sz w:val="24"/>
              </w:rPr>
              <w:t>Unidad</w:t>
            </w:r>
            <w:r>
              <w:rPr>
                <w:b/>
                <w:color w:val="30849B"/>
                <w:spacing w:val="-15"/>
                <w:sz w:val="24"/>
              </w:rPr>
              <w:t xml:space="preserve"> </w:t>
            </w:r>
            <w:r>
              <w:rPr>
                <w:b/>
                <w:color w:val="30849B"/>
                <w:sz w:val="24"/>
              </w:rPr>
              <w:t>Administrativa:</w:t>
            </w:r>
            <w:r>
              <w:rPr>
                <w:b/>
                <w:color w:val="30849B"/>
                <w:spacing w:val="-9"/>
                <w:sz w:val="24"/>
              </w:rPr>
              <w:t xml:space="preserve"> </w:t>
            </w:r>
            <w:r>
              <w:rPr>
                <w:sz w:val="24"/>
              </w:rPr>
              <w:t>Dirección de Planeación y Evaluación, Secretaría de Planeación y Finanzas del Estado.</w:t>
            </w:r>
          </w:p>
        </w:tc>
      </w:tr>
      <w:tr w:rsidR="00BE09A7">
        <w:trPr>
          <w:trHeight w:val="1413"/>
        </w:trPr>
        <w:tc>
          <w:tcPr>
            <w:tcW w:w="8751" w:type="dxa"/>
            <w:tcBorders>
              <w:top w:val="single" w:sz="6" w:space="0" w:color="365F91"/>
              <w:bottom w:val="single" w:sz="6" w:space="0" w:color="365F91"/>
            </w:tcBorders>
            <w:shd w:val="clear" w:color="auto" w:fill="F1F1F1"/>
          </w:tcPr>
          <w:p w:rsidR="00BE09A7" w:rsidRDefault="007470B2">
            <w:pPr>
              <w:pStyle w:val="TableParagraph"/>
              <w:tabs>
                <w:tab w:val="left" w:pos="876"/>
              </w:tabs>
              <w:spacing w:line="280" w:lineRule="exact"/>
              <w:ind w:left="143"/>
              <w:rPr>
                <w:b/>
                <w:sz w:val="24"/>
              </w:rPr>
            </w:pPr>
            <w:r>
              <w:rPr>
                <w:b/>
                <w:color w:val="4F81BC"/>
                <w:sz w:val="24"/>
              </w:rPr>
              <w:t>1.5.</w:t>
            </w:r>
            <w:r>
              <w:rPr>
                <w:b/>
                <w:color w:val="4F81BC"/>
                <w:sz w:val="24"/>
              </w:rPr>
              <w:tab/>
            </w:r>
            <w:r>
              <w:rPr>
                <w:b/>
                <w:color w:val="30849B"/>
                <w:sz w:val="24"/>
              </w:rPr>
              <w:t>Objetivo general de la</w:t>
            </w:r>
            <w:r>
              <w:rPr>
                <w:b/>
                <w:color w:val="30849B"/>
                <w:spacing w:val="-14"/>
                <w:sz w:val="24"/>
              </w:rPr>
              <w:t xml:space="preserve"> </w:t>
            </w:r>
            <w:r>
              <w:rPr>
                <w:b/>
                <w:color w:val="30849B"/>
                <w:sz w:val="24"/>
              </w:rPr>
              <w:t>evaluación:</w:t>
            </w:r>
          </w:p>
          <w:p w:rsidR="00BE09A7" w:rsidRDefault="007470B2">
            <w:pPr>
              <w:pStyle w:val="TableParagraph"/>
              <w:spacing w:before="3"/>
              <w:ind w:left="91" w:right="2"/>
              <w:jc w:val="both"/>
              <w:rPr>
                <w:sz w:val="24"/>
              </w:rPr>
            </w:pPr>
            <w:r>
              <w:rPr>
                <w:sz w:val="24"/>
              </w:rPr>
              <w:t>Contar con una valoración del desempeño del Programa Evaluación Específica de Desempeño de Subsidios Federales para Organismos Descentralizados</w:t>
            </w:r>
            <w:r>
              <w:rPr>
                <w:spacing w:val="-24"/>
                <w:sz w:val="24"/>
              </w:rPr>
              <w:t xml:space="preserve"> </w:t>
            </w:r>
            <w:r>
              <w:rPr>
                <w:sz w:val="24"/>
              </w:rPr>
              <w:t>Estatales,</w:t>
            </w:r>
            <w:r>
              <w:rPr>
                <w:spacing w:val="-25"/>
                <w:sz w:val="24"/>
              </w:rPr>
              <w:t xml:space="preserve"> </w:t>
            </w:r>
            <w:r>
              <w:rPr>
                <w:sz w:val="24"/>
              </w:rPr>
              <w:t>del</w:t>
            </w:r>
            <w:r>
              <w:rPr>
                <w:spacing w:val="-23"/>
                <w:sz w:val="24"/>
              </w:rPr>
              <w:t xml:space="preserve"> </w:t>
            </w:r>
            <w:r>
              <w:rPr>
                <w:sz w:val="24"/>
              </w:rPr>
              <w:t>Estado</w:t>
            </w:r>
            <w:r>
              <w:rPr>
                <w:spacing w:val="-21"/>
                <w:sz w:val="24"/>
              </w:rPr>
              <w:t xml:space="preserve"> </w:t>
            </w:r>
            <w:r>
              <w:rPr>
                <w:sz w:val="24"/>
              </w:rPr>
              <w:t>de</w:t>
            </w:r>
            <w:r>
              <w:rPr>
                <w:spacing w:val="-23"/>
                <w:sz w:val="24"/>
              </w:rPr>
              <w:t xml:space="preserve"> </w:t>
            </w:r>
            <w:r>
              <w:rPr>
                <w:sz w:val="24"/>
              </w:rPr>
              <w:t>Baja</w:t>
            </w:r>
            <w:r>
              <w:rPr>
                <w:spacing w:val="-22"/>
                <w:sz w:val="24"/>
              </w:rPr>
              <w:t xml:space="preserve"> </w:t>
            </w:r>
            <w:r>
              <w:rPr>
                <w:sz w:val="24"/>
              </w:rPr>
              <w:t>California</w:t>
            </w:r>
            <w:r>
              <w:rPr>
                <w:spacing w:val="-26"/>
                <w:sz w:val="24"/>
              </w:rPr>
              <w:t xml:space="preserve"> </w:t>
            </w:r>
            <w:r>
              <w:rPr>
                <w:sz w:val="24"/>
              </w:rPr>
              <w:t>correspondientes</w:t>
            </w:r>
          </w:p>
          <w:p w:rsidR="00BE09A7" w:rsidRDefault="007470B2">
            <w:pPr>
              <w:pStyle w:val="TableParagraph"/>
              <w:spacing w:before="1" w:line="263" w:lineRule="exact"/>
              <w:ind w:left="91"/>
              <w:jc w:val="both"/>
              <w:rPr>
                <w:sz w:val="24"/>
              </w:rPr>
            </w:pPr>
            <w:r>
              <w:rPr>
                <w:sz w:val="24"/>
              </w:rPr>
              <w:t>al ejercicio fiscal 2016.</w:t>
            </w:r>
          </w:p>
        </w:tc>
      </w:tr>
      <w:tr w:rsidR="00BE09A7">
        <w:trPr>
          <w:trHeight w:val="5640"/>
        </w:trPr>
        <w:tc>
          <w:tcPr>
            <w:tcW w:w="8751" w:type="dxa"/>
            <w:tcBorders>
              <w:top w:val="single" w:sz="6" w:space="0" w:color="365F91"/>
            </w:tcBorders>
            <w:shd w:val="clear" w:color="auto" w:fill="F1F1F1"/>
          </w:tcPr>
          <w:p w:rsidR="00BE09A7" w:rsidRDefault="007470B2">
            <w:pPr>
              <w:pStyle w:val="TableParagraph"/>
              <w:numPr>
                <w:ilvl w:val="1"/>
                <w:numId w:val="4"/>
              </w:numPr>
              <w:tabs>
                <w:tab w:val="left" w:pos="800"/>
                <w:tab w:val="left" w:pos="801"/>
              </w:tabs>
              <w:spacing w:before="1" w:line="282" w:lineRule="exact"/>
              <w:ind w:hanging="656"/>
              <w:rPr>
                <w:b/>
                <w:sz w:val="24"/>
              </w:rPr>
            </w:pPr>
            <w:r>
              <w:rPr>
                <w:b/>
                <w:color w:val="30849B"/>
                <w:sz w:val="24"/>
              </w:rPr>
              <w:t>Objetivos específicos de la</w:t>
            </w:r>
            <w:r>
              <w:rPr>
                <w:b/>
                <w:color w:val="30849B"/>
                <w:spacing w:val="-17"/>
                <w:sz w:val="24"/>
              </w:rPr>
              <w:t xml:space="preserve"> </w:t>
            </w:r>
            <w:r>
              <w:rPr>
                <w:b/>
                <w:color w:val="30849B"/>
                <w:sz w:val="24"/>
              </w:rPr>
              <w:t>evaluación:</w:t>
            </w:r>
          </w:p>
          <w:p w:rsidR="00BE09A7" w:rsidRDefault="007470B2">
            <w:pPr>
              <w:pStyle w:val="TableParagraph"/>
              <w:numPr>
                <w:ilvl w:val="2"/>
                <w:numId w:val="4"/>
              </w:numPr>
              <w:tabs>
                <w:tab w:val="left" w:pos="1173"/>
              </w:tabs>
              <w:ind w:right="3"/>
              <w:jc w:val="both"/>
              <w:rPr>
                <w:sz w:val="24"/>
              </w:rPr>
            </w:pPr>
            <w:r>
              <w:rPr>
                <w:sz w:val="24"/>
              </w:rPr>
              <w:t>Realizar una valoración de los resultados y productos de los recursos federales del ejercicio fiscal 2016, mediante el análisis de las normas, información institucional, los indicadores, información programática y</w:t>
            </w:r>
            <w:r>
              <w:rPr>
                <w:spacing w:val="-19"/>
                <w:sz w:val="24"/>
              </w:rPr>
              <w:t xml:space="preserve"> </w:t>
            </w:r>
            <w:r>
              <w:rPr>
                <w:sz w:val="24"/>
              </w:rPr>
              <w:t>presupuestal.</w:t>
            </w:r>
          </w:p>
          <w:p w:rsidR="00BE09A7" w:rsidRDefault="007470B2">
            <w:pPr>
              <w:pStyle w:val="TableParagraph"/>
              <w:numPr>
                <w:ilvl w:val="2"/>
                <w:numId w:val="4"/>
              </w:numPr>
              <w:tabs>
                <w:tab w:val="left" w:pos="1173"/>
              </w:tabs>
              <w:spacing w:before="2"/>
              <w:ind w:right="11"/>
              <w:jc w:val="both"/>
              <w:rPr>
                <w:sz w:val="24"/>
              </w:rPr>
            </w:pPr>
            <w:r>
              <w:rPr>
                <w:sz w:val="24"/>
              </w:rPr>
              <w:t>Analizar la cobertura del programa, su población objetivo y atendida, distribución por municipio, condición social, etc., según</w:t>
            </w:r>
            <w:r>
              <w:rPr>
                <w:spacing w:val="-8"/>
                <w:sz w:val="24"/>
              </w:rPr>
              <w:t xml:space="preserve"> </w:t>
            </w:r>
            <w:r>
              <w:rPr>
                <w:sz w:val="24"/>
              </w:rPr>
              <w:t>corresponda.</w:t>
            </w:r>
          </w:p>
          <w:p w:rsidR="00BE09A7" w:rsidRDefault="007470B2">
            <w:pPr>
              <w:pStyle w:val="TableParagraph"/>
              <w:numPr>
                <w:ilvl w:val="2"/>
                <w:numId w:val="4"/>
              </w:numPr>
              <w:tabs>
                <w:tab w:val="left" w:pos="1173"/>
              </w:tabs>
              <w:spacing w:before="1"/>
              <w:ind w:right="2"/>
              <w:jc w:val="both"/>
              <w:rPr>
                <w:sz w:val="24"/>
              </w:rPr>
            </w:pPr>
            <w:r>
              <w:rPr>
                <w:sz w:val="24"/>
              </w:rPr>
              <w:t>Identificar los principales resultados del ejercicio presupuestal, el comportamiento del presupuesto asignado modificado y ejercido,</w:t>
            </w:r>
            <w:r>
              <w:rPr>
                <w:spacing w:val="-24"/>
                <w:sz w:val="24"/>
              </w:rPr>
              <w:t xml:space="preserve"> </w:t>
            </w:r>
            <w:r>
              <w:rPr>
                <w:sz w:val="24"/>
              </w:rPr>
              <w:t>analizando</w:t>
            </w:r>
            <w:r>
              <w:rPr>
                <w:spacing w:val="-24"/>
                <w:sz w:val="24"/>
              </w:rPr>
              <w:t xml:space="preserve"> </w:t>
            </w:r>
            <w:r>
              <w:rPr>
                <w:sz w:val="24"/>
              </w:rPr>
              <w:t>los</w:t>
            </w:r>
            <w:r>
              <w:rPr>
                <w:spacing w:val="-19"/>
                <w:sz w:val="24"/>
              </w:rPr>
              <w:t xml:space="preserve"> </w:t>
            </w:r>
            <w:r>
              <w:rPr>
                <w:sz w:val="24"/>
              </w:rPr>
              <w:t>aspectos</w:t>
            </w:r>
            <w:r>
              <w:rPr>
                <w:spacing w:val="-23"/>
                <w:sz w:val="24"/>
              </w:rPr>
              <w:t xml:space="preserve"> </w:t>
            </w:r>
            <w:r>
              <w:rPr>
                <w:sz w:val="24"/>
              </w:rPr>
              <w:t>más</w:t>
            </w:r>
            <w:r>
              <w:rPr>
                <w:spacing w:val="-20"/>
                <w:sz w:val="24"/>
              </w:rPr>
              <w:t xml:space="preserve"> </w:t>
            </w:r>
            <w:r>
              <w:rPr>
                <w:sz w:val="24"/>
              </w:rPr>
              <w:t>relevantes</w:t>
            </w:r>
            <w:r>
              <w:rPr>
                <w:spacing w:val="-19"/>
                <w:sz w:val="24"/>
              </w:rPr>
              <w:t xml:space="preserve"> </w:t>
            </w:r>
            <w:r>
              <w:rPr>
                <w:sz w:val="24"/>
              </w:rPr>
              <w:t>del</w:t>
            </w:r>
            <w:r>
              <w:rPr>
                <w:spacing w:val="-15"/>
                <w:sz w:val="24"/>
              </w:rPr>
              <w:t xml:space="preserve"> </w:t>
            </w:r>
            <w:r>
              <w:rPr>
                <w:sz w:val="24"/>
              </w:rPr>
              <w:t>ejercicio</w:t>
            </w:r>
            <w:r>
              <w:rPr>
                <w:spacing w:val="-24"/>
                <w:sz w:val="24"/>
              </w:rPr>
              <w:t xml:space="preserve"> </w:t>
            </w:r>
            <w:r>
              <w:rPr>
                <w:sz w:val="24"/>
              </w:rPr>
              <w:t>del gasto.</w:t>
            </w:r>
          </w:p>
          <w:p w:rsidR="00BE09A7" w:rsidRDefault="007470B2">
            <w:pPr>
              <w:pStyle w:val="TableParagraph"/>
              <w:numPr>
                <w:ilvl w:val="2"/>
                <w:numId w:val="4"/>
              </w:numPr>
              <w:tabs>
                <w:tab w:val="left" w:pos="1173"/>
              </w:tabs>
              <w:ind w:right="9"/>
              <w:jc w:val="both"/>
              <w:rPr>
                <w:sz w:val="24"/>
              </w:rPr>
            </w:pPr>
            <w:r>
              <w:rPr>
                <w:sz w:val="24"/>
              </w:rPr>
              <w:t>Analizar los indicadores, sus resultados en 2016, y el avance</w:t>
            </w:r>
            <w:r>
              <w:rPr>
                <w:spacing w:val="-39"/>
                <w:sz w:val="24"/>
              </w:rPr>
              <w:t xml:space="preserve"> </w:t>
            </w:r>
            <w:r>
              <w:rPr>
                <w:sz w:val="24"/>
              </w:rPr>
              <w:t>en relación con las metas</w:t>
            </w:r>
            <w:r>
              <w:rPr>
                <w:spacing w:val="-20"/>
                <w:sz w:val="24"/>
              </w:rPr>
              <w:t xml:space="preserve"> </w:t>
            </w:r>
            <w:r>
              <w:rPr>
                <w:sz w:val="24"/>
              </w:rPr>
              <w:t>establecidas.</w:t>
            </w:r>
          </w:p>
          <w:p w:rsidR="00BE09A7" w:rsidRDefault="007470B2">
            <w:pPr>
              <w:pStyle w:val="TableParagraph"/>
              <w:numPr>
                <w:ilvl w:val="2"/>
                <w:numId w:val="4"/>
              </w:numPr>
              <w:tabs>
                <w:tab w:val="left" w:pos="1173"/>
              </w:tabs>
              <w:spacing w:before="7" w:line="237" w:lineRule="auto"/>
              <w:ind w:right="11"/>
              <w:jc w:val="both"/>
              <w:rPr>
                <w:sz w:val="24"/>
              </w:rPr>
            </w:pPr>
            <w:r>
              <w:rPr>
                <w:sz w:val="24"/>
              </w:rPr>
              <w:t>Analizar la Matriz de Indicadores de Resultados (MIR) de contar con</w:t>
            </w:r>
            <w:r>
              <w:rPr>
                <w:spacing w:val="-2"/>
                <w:sz w:val="24"/>
              </w:rPr>
              <w:t xml:space="preserve"> </w:t>
            </w:r>
            <w:r>
              <w:rPr>
                <w:sz w:val="24"/>
              </w:rPr>
              <w:t>ella.</w:t>
            </w:r>
          </w:p>
          <w:p w:rsidR="00BE09A7" w:rsidRDefault="007470B2">
            <w:pPr>
              <w:pStyle w:val="TableParagraph"/>
              <w:numPr>
                <w:ilvl w:val="2"/>
                <w:numId w:val="4"/>
              </w:numPr>
              <w:tabs>
                <w:tab w:val="left" w:pos="1173"/>
              </w:tabs>
              <w:spacing w:before="1"/>
              <w:ind w:right="1"/>
              <w:jc w:val="both"/>
              <w:rPr>
                <w:sz w:val="24"/>
              </w:rPr>
            </w:pPr>
            <w:r>
              <w:rPr>
                <w:sz w:val="24"/>
              </w:rPr>
              <w:t xml:space="preserve">Identificar los principales aspectos susceptibles de mejora que han  sido  atendidos  derivados  de  evaluaciones  externas </w:t>
            </w:r>
            <w:r>
              <w:rPr>
                <w:spacing w:val="28"/>
                <w:sz w:val="24"/>
              </w:rPr>
              <w:t xml:space="preserve"> </w:t>
            </w:r>
            <w:r>
              <w:rPr>
                <w:sz w:val="24"/>
              </w:rPr>
              <w:t>del</w:t>
            </w:r>
          </w:p>
          <w:p w:rsidR="00BE09A7" w:rsidRDefault="007470B2">
            <w:pPr>
              <w:pStyle w:val="TableParagraph"/>
              <w:tabs>
                <w:tab w:val="left" w:pos="3713"/>
                <w:tab w:val="left" w:pos="6482"/>
                <w:tab w:val="left" w:pos="7025"/>
                <w:tab w:val="left" w:pos="8140"/>
              </w:tabs>
              <w:spacing w:before="2" w:line="284" w:lineRule="exact"/>
              <w:ind w:left="1172" w:right="9"/>
              <w:rPr>
                <w:sz w:val="24"/>
              </w:rPr>
            </w:pPr>
            <w:r>
              <w:rPr>
                <w:sz w:val="24"/>
              </w:rPr>
              <w:t xml:space="preserve">ejercicio </w:t>
            </w:r>
            <w:r>
              <w:rPr>
                <w:spacing w:val="42"/>
                <w:sz w:val="24"/>
              </w:rPr>
              <w:t xml:space="preserve"> </w:t>
            </w:r>
            <w:r>
              <w:rPr>
                <w:sz w:val="24"/>
              </w:rPr>
              <w:t>inmediato</w:t>
            </w:r>
            <w:r>
              <w:rPr>
                <w:sz w:val="24"/>
              </w:rPr>
              <w:tab/>
              <w:t xml:space="preserve">anterior, </w:t>
            </w:r>
            <w:r>
              <w:rPr>
                <w:spacing w:val="36"/>
                <w:sz w:val="24"/>
              </w:rPr>
              <w:t xml:space="preserve"> </w:t>
            </w:r>
            <w:r>
              <w:rPr>
                <w:sz w:val="24"/>
              </w:rPr>
              <w:t>exponiendo</w:t>
            </w:r>
            <w:r>
              <w:rPr>
                <w:sz w:val="24"/>
              </w:rPr>
              <w:tab/>
              <w:t>los</w:t>
            </w:r>
            <w:r>
              <w:rPr>
                <w:sz w:val="24"/>
              </w:rPr>
              <w:tab/>
              <w:t>avances</w:t>
            </w:r>
            <w:r>
              <w:rPr>
                <w:sz w:val="24"/>
              </w:rPr>
              <w:tab/>
              <w:t xml:space="preserve">más importantes </w:t>
            </w:r>
            <w:r>
              <w:rPr>
                <w:spacing w:val="-3"/>
                <w:sz w:val="24"/>
              </w:rPr>
              <w:t>al</w:t>
            </w:r>
            <w:r>
              <w:rPr>
                <w:spacing w:val="-4"/>
                <w:sz w:val="24"/>
              </w:rPr>
              <w:t xml:space="preserve"> </w:t>
            </w:r>
            <w:r>
              <w:rPr>
                <w:sz w:val="24"/>
              </w:rPr>
              <w:t>respecto.</w:t>
            </w:r>
          </w:p>
        </w:tc>
      </w:tr>
    </w:tbl>
    <w:p w:rsidR="00BE09A7" w:rsidRDefault="00BE09A7">
      <w:pPr>
        <w:spacing w:line="284" w:lineRule="exact"/>
        <w:rPr>
          <w:sz w:val="24"/>
        </w:rPr>
        <w:sectPr w:rsidR="00BE09A7">
          <w:pgSz w:w="12240" w:h="15840"/>
          <w:pgMar w:top="1220" w:right="1440" w:bottom="1340" w:left="1600" w:header="420" w:footer="1147" w:gutter="0"/>
          <w:cols w:space="720"/>
        </w:sectPr>
      </w:pPr>
    </w:p>
    <w:p w:rsidR="00BE09A7" w:rsidRDefault="00F5292F">
      <w:pPr>
        <w:pStyle w:val="Textoindependiente"/>
        <w:spacing w:after="1"/>
        <w:rPr>
          <w:rFonts w:ascii="Times New Roman"/>
          <w:sz w:val="17"/>
        </w:rPr>
      </w:pPr>
      <w:r>
        <w:rPr>
          <w:lang w:val="en-US"/>
        </w:rPr>
        <w:pict>
          <v:rect id="_x0000_s1136" style="position:absolute;margin-left:89.45pt;margin-top:694.4pt;width:433.15pt;height:4.4pt;z-index:-81400;mso-position-horizontal-relative:page;mso-position-vertical-relative:page" fillcolor="#1f487c" stroked="f">
            <w10:wrap anchorx="page" anchory="page"/>
          </v:rect>
        </w:pict>
      </w:r>
      <w:r>
        <w:rPr>
          <w:lang w:val="en-US"/>
        </w:rPr>
        <w:pict>
          <v:shape id="_x0000_s1135" type="#_x0000_t202" style="position:absolute;margin-left:89.45pt;margin-top:378.5pt;width:433.2pt;height:18.6pt;z-index:-81376;mso-position-horizontal-relative:page;mso-position-vertical-relative:page" fillcolor="#1f487c" stroked="f">
            <v:textbox inset="0,0,0,0">
              <w:txbxContent>
                <w:p w:rsidR="00BE09A7" w:rsidRDefault="007470B2">
                  <w:pPr>
                    <w:pStyle w:val="Textoindependiente"/>
                    <w:spacing w:before="86"/>
                    <w:ind w:left="784"/>
                    <w:rPr>
                      <w:b/>
                    </w:rPr>
                  </w:pPr>
                  <w:r>
                    <w:rPr>
                      <w:b/>
                      <w:color w:val="FFFFFF"/>
                    </w:rPr>
                    <w:t>2.  PRINCIPALES HALLAZGOS DE LA EVALUACIÓN</w:t>
                  </w:r>
                </w:p>
              </w:txbxContent>
            </v:textbox>
            <w10:wrap anchorx="page" anchory="page"/>
          </v:shape>
        </w:pict>
      </w:r>
    </w:p>
    <w:p w:rsidR="00BE09A7" w:rsidRDefault="00F5292F">
      <w:pPr>
        <w:pStyle w:val="Textoindependiente"/>
        <w:ind w:left="100"/>
        <w:rPr>
          <w:rFonts w:ascii="Times New Roman"/>
          <w:sz w:val="20"/>
        </w:rPr>
      </w:pPr>
      <w:r>
        <w:rPr>
          <w:rFonts w:ascii="Times New Roman"/>
          <w:position w:val="4"/>
          <w:sz w:val="20"/>
          <w:lang w:val="en-US"/>
        </w:rPr>
      </w:r>
      <w:r>
        <w:rPr>
          <w:rFonts w:ascii="Times New Roman"/>
          <w:position w:val="4"/>
          <w:sz w:val="20"/>
        </w:rPr>
        <w:pict>
          <v:group id="_x0000_s1093" style="width:442pt;height:279.3pt;mso-position-horizontal-relative:char;mso-position-vertical-relative:line" coordsize="8840,5586">
            <v:rect id="_x0000_s1134" style="position:absolute;left:92;top:92;width:8659;height:1697" fillcolor="#f1f1f1" stroked="f"/>
            <v:rect id="_x0000_s1133" style="position:absolute;left:152;top:92;width:8539;height:280" fillcolor="#f1f1f1" stroked="f"/>
            <v:rect id="_x0000_s1132" style="position:absolute;left:152;top:372;width:8539;height:284" fillcolor="#f1f1f1" stroked="f"/>
            <v:rect id="_x0000_s1131" style="position:absolute;left:152;top:656;width:8539;height:284" fillcolor="#f1f1f1" stroked="f"/>
            <v:rect id="_x0000_s1130" style="position:absolute;left:152;top:940;width:8539;height:280" fillcolor="#f1f1f1" stroked="f"/>
            <v:rect id="_x0000_s1129" style="position:absolute;left:152;top:1220;width:8539;height:284" fillcolor="#f1f1f1" stroked="f"/>
            <v:rect id="_x0000_s1128" style="position:absolute;left:152;top:1504;width:8539;height:285" fillcolor="#f1f1f1" stroked="f"/>
            <v:rect id="_x0000_s1127" style="position:absolute;top:88;width:88;height:4" fillcolor="#365f91" stroked="f"/>
            <v:rect id="_x0000_s1126" style="position:absolute;width:88;height:88" fillcolor="#365f91" stroked="f"/>
            <v:rect id="_x0000_s1125" style="position:absolute;left:88;width:8663;height:88" fillcolor="#365f91" stroked="f"/>
            <v:line id="_x0000_s1124" style="position:absolute" from="88,90" to="8751,90" strokecolor="#f1f1f1" strokeweight=".2pt"/>
            <v:rect id="_x0000_s1123" style="position:absolute;left:8751;top:88;width:88;height:4" fillcolor="#365f91" stroked="f"/>
            <v:rect id="_x0000_s1122" style="position:absolute;left:8751;width:88;height:88" fillcolor="#365f91" stroked="f"/>
            <v:line id="_x0000_s1121" style="position:absolute" from="88,1787" to="8751,1787" strokecolor="#f1f1f1" strokeweight=".2pt"/>
            <v:rect id="_x0000_s1120" style="position:absolute;left:92;top:1800;width:8659;height:3697" fillcolor="#f1f1f1" stroked="f"/>
            <v:rect id="_x0000_s1119" style="position:absolute;left:152;top:1800;width:8539;height:284" fillcolor="#f1f1f1" stroked="f"/>
            <v:rect id="_x0000_s1118" style="position:absolute;left:152;top:2084;width:8539;height:284" fillcolor="#f1f1f1" stroked="f"/>
            <v:rect id="_x0000_s1117" style="position:absolute;left:152;top:2368;width:8539;height:280" fillcolor="#f1f1f1" stroked="f"/>
            <v:rect id="_x0000_s1116" style="position:absolute;left:152;top:2648;width:8539;height:284" fillcolor="#f1f1f1" stroked="f"/>
            <v:rect id="_x0000_s1115" style="position:absolute;left:152;top:2932;width:8539;height:284" fillcolor="#f1f1f1" stroked="f"/>
            <v:rect id="_x0000_s1114" style="position:absolute;left:152;top:3216;width:8539;height:292" fillcolor="#f1f1f1" stroked="f"/>
            <v:rect id="_x0000_s1113" style="position:absolute;left:152;top:3508;width:8539;height:280" fillcolor="#f1f1f1" stroked="f"/>
            <v:rect id="_x0000_s1112" style="position:absolute;left:152;top:3788;width:8539;height:285" fillcolor="#f1f1f1" stroked="f"/>
            <v:rect id="_x0000_s1111" style="position:absolute;left:152;top:4073;width:8539;height:284" fillcolor="#f1f1f1" stroked="f"/>
            <v:rect id="_x0000_s1110" style="position:absolute;left:152;top:4357;width:8539;height:292" fillcolor="#f1f1f1" stroked="f"/>
            <v:rect id="_x0000_s1109" style="position:absolute;left:152;top:4649;width:8539;height:280" fillcolor="#f1f1f1" stroked="f"/>
            <v:rect id="_x0000_s1108" style="position:absolute;left:152;top:4929;width:8539;height:284" fillcolor="#f1f1f1" stroked="f"/>
            <v:rect id="_x0000_s1107" style="position:absolute;left:152;top:5213;width:8539;height:284" fillcolor="#f1f1f1" stroked="f"/>
            <v:line id="_x0000_s1106" style="position:absolute" from="88,1795" to="8751,1795" strokecolor="#365f91" strokeweight=".6pt"/>
            <v:line id="_x0000_s1105" style="position:absolute" from="88,1803" to="8751,1803" strokecolor="#f1f1f1" strokeweight=".2pt"/>
            <v:line id="_x0000_s1104" style="position:absolute" from="44,5495" to="8795,5495" strokecolor="#f1f1f1" strokeweight=".2pt"/>
            <v:line id="_x0000_s1103" style="position:absolute" from="44,92" to="44,5585" strokecolor="#365f91" strokeweight="4.4pt"/>
            <v:rect id="_x0000_s1102" style="position:absolute;left:88;top:5497;width:8663;height:88" fillcolor="#365f91" stroked="f"/>
            <v:line id="_x0000_s1101" style="position:absolute" from="8795,92" to="8795,5585" strokecolor="#365f91" strokeweight="4.4pt"/>
            <v:shape id="_x0000_s1100" type="#_x0000_t202" style="position:absolute;left:872;top:92;width:5416;height:563" filled="f" stroked="f">
              <v:textbox inset="0,0,0,0">
                <w:txbxContent>
                  <w:p w:rsidR="00BE09A7" w:rsidRDefault="007470B2">
                    <w:pPr>
                      <w:tabs>
                        <w:tab w:val="left" w:pos="1834"/>
                        <w:tab w:val="left" w:pos="2453"/>
                        <w:tab w:val="left" w:pos="3980"/>
                      </w:tabs>
                      <w:spacing w:before="3" w:line="237" w:lineRule="auto"/>
                      <w:ind w:left="360" w:right="18" w:hanging="360"/>
                      <w:rPr>
                        <w:sz w:val="24"/>
                      </w:rPr>
                    </w:pPr>
                    <w:r>
                      <w:rPr>
                        <w:sz w:val="24"/>
                      </w:rPr>
                      <w:t>7.</w:t>
                    </w:r>
                    <w:r>
                      <w:rPr>
                        <w:spacing w:val="52"/>
                        <w:sz w:val="24"/>
                      </w:rPr>
                      <w:t xml:space="preserve"> </w:t>
                    </w:r>
                    <w:r>
                      <w:rPr>
                        <w:sz w:val="24"/>
                      </w:rPr>
                      <w:t>Identificar</w:t>
                    </w:r>
                    <w:r>
                      <w:rPr>
                        <w:sz w:val="24"/>
                      </w:rPr>
                      <w:tab/>
                      <w:t>las</w:t>
                    </w:r>
                    <w:r>
                      <w:rPr>
                        <w:sz w:val="24"/>
                      </w:rPr>
                      <w:tab/>
                      <w:t>fortalezas,</w:t>
                    </w:r>
                    <w:r>
                      <w:rPr>
                        <w:sz w:val="24"/>
                      </w:rPr>
                      <w:tab/>
                      <w:t>debilidades, amenazas.</w:t>
                    </w:r>
                  </w:p>
                </w:txbxContent>
              </v:textbox>
            </v:shape>
            <v:shape id="_x0000_s1099" type="#_x0000_t202" style="position:absolute;left:6563;top:92;width:1714;height:283" filled="f" stroked="f">
              <v:textbox inset="0,0,0,0">
                <w:txbxContent>
                  <w:p w:rsidR="00BE09A7" w:rsidRDefault="007470B2">
                    <w:pPr>
                      <w:rPr>
                        <w:sz w:val="24"/>
                      </w:rPr>
                    </w:pPr>
                    <w:r>
                      <w:rPr>
                        <w:sz w:val="24"/>
                      </w:rPr>
                      <w:t>oportunidades</w:t>
                    </w:r>
                  </w:p>
                </w:txbxContent>
              </v:textbox>
            </v:shape>
            <v:shape id="_x0000_s1098" type="#_x0000_t202" style="position:absolute;left:8553;top:92;width:146;height:283" filled="f" stroked="f">
              <v:textbox inset="0,0,0,0">
                <w:txbxContent>
                  <w:p w:rsidR="00BE09A7" w:rsidRDefault="007470B2">
                    <w:pPr>
                      <w:rPr>
                        <w:sz w:val="24"/>
                      </w:rPr>
                    </w:pPr>
                    <w:r>
                      <w:rPr>
                        <w:sz w:val="24"/>
                      </w:rPr>
                      <w:t>y</w:t>
                    </w:r>
                  </w:p>
                </w:txbxContent>
              </v:textbox>
            </v:shape>
            <v:shape id="_x0000_s1097" type="#_x0000_t202" style="position:absolute;left:872;top:655;width:7834;height:847" filled="f" stroked="f">
              <v:textbox inset="0,0,0,0">
                <w:txbxContent>
                  <w:p w:rsidR="00BE09A7" w:rsidRDefault="007470B2">
                    <w:pPr>
                      <w:ind w:left="360" w:right="18" w:hanging="360"/>
                      <w:jc w:val="both"/>
                      <w:rPr>
                        <w:sz w:val="24"/>
                      </w:rPr>
                    </w:pPr>
                    <w:r>
                      <w:rPr>
                        <w:sz w:val="24"/>
                      </w:rPr>
                      <w:t>8. Identificar las principales recomendaciones del programa estatal, atendiendo a su relevancia, pertinencia y factibilidad para ser atendida en el corto plazo.</w:t>
                    </w:r>
                  </w:p>
                </w:txbxContent>
              </v:textbox>
            </v:shape>
            <v:shape id="_x0000_s1096" type="#_x0000_t202" style="position:absolute;left:152;top:1800;width:6961;height:851" filled="f" stroked="f">
              <v:textbox inset="0,0,0,0">
                <w:txbxContent>
                  <w:p w:rsidR="00BE09A7" w:rsidRDefault="007470B2">
                    <w:pPr>
                      <w:tabs>
                        <w:tab w:val="left" w:pos="720"/>
                        <w:tab w:val="left" w:pos="2455"/>
                        <w:tab w:val="left" w:pos="2897"/>
                        <w:tab w:val="left" w:pos="4706"/>
                        <w:tab w:val="left" w:pos="5148"/>
                        <w:tab w:val="left" w:pos="6940"/>
                      </w:tabs>
                      <w:spacing w:line="242" w:lineRule="auto"/>
                      <w:ind w:left="427" w:right="18" w:hanging="428"/>
                      <w:rPr>
                        <w:sz w:val="24"/>
                      </w:rPr>
                    </w:pPr>
                    <w:r>
                      <w:rPr>
                        <w:b/>
                        <w:color w:val="30849B"/>
                        <w:spacing w:val="-2"/>
                        <w:sz w:val="24"/>
                      </w:rPr>
                      <w:t>1.7</w:t>
                    </w:r>
                    <w:r>
                      <w:rPr>
                        <w:b/>
                        <w:color w:val="30849B"/>
                        <w:spacing w:val="-2"/>
                        <w:sz w:val="24"/>
                      </w:rPr>
                      <w:tab/>
                    </w:r>
                    <w:r>
                      <w:rPr>
                        <w:b/>
                        <w:color w:val="30849B"/>
                        <w:spacing w:val="-2"/>
                        <w:sz w:val="24"/>
                      </w:rPr>
                      <w:tab/>
                    </w:r>
                    <w:r>
                      <w:rPr>
                        <w:b/>
                        <w:color w:val="30849B"/>
                        <w:sz w:val="24"/>
                      </w:rPr>
                      <w:t>Metodología utilizada en</w:t>
                    </w:r>
                    <w:r>
                      <w:rPr>
                        <w:b/>
                        <w:color w:val="30849B"/>
                        <w:spacing w:val="-15"/>
                        <w:sz w:val="24"/>
                      </w:rPr>
                      <w:t xml:space="preserve"> </w:t>
                    </w:r>
                    <w:r>
                      <w:rPr>
                        <w:b/>
                        <w:color w:val="30849B"/>
                        <w:sz w:val="24"/>
                      </w:rPr>
                      <w:t>la</w:t>
                    </w:r>
                    <w:r>
                      <w:rPr>
                        <w:b/>
                        <w:color w:val="30849B"/>
                        <w:spacing w:val="-4"/>
                        <w:sz w:val="24"/>
                      </w:rPr>
                      <w:t xml:space="preserve"> </w:t>
                    </w:r>
                    <w:r>
                      <w:rPr>
                        <w:b/>
                        <w:color w:val="30849B"/>
                        <w:sz w:val="24"/>
                      </w:rPr>
                      <w:t>evaluación: Instrumentos de recolección de información:</w:t>
                    </w:r>
                    <w:r>
                      <w:rPr>
                        <w:b/>
                        <w:sz w:val="24"/>
                      </w:rPr>
                      <w:t xml:space="preserve"> </w:t>
                    </w:r>
                    <w:r>
                      <w:rPr>
                        <w:sz w:val="24"/>
                      </w:rPr>
                      <w:t>Cuestionarios</w:t>
                    </w:r>
                    <w:r>
                      <w:rPr>
                        <w:sz w:val="24"/>
                        <w:u w:val="single"/>
                      </w:rPr>
                      <w:t xml:space="preserve"> </w:t>
                    </w:r>
                    <w:r>
                      <w:rPr>
                        <w:sz w:val="24"/>
                        <w:u w:val="single"/>
                      </w:rPr>
                      <w:tab/>
                    </w:r>
                    <w:r>
                      <w:rPr>
                        <w:sz w:val="24"/>
                      </w:rPr>
                      <w:tab/>
                      <w:t>Entrevistas</w:t>
                    </w:r>
                    <w:r>
                      <w:rPr>
                        <w:sz w:val="24"/>
                        <w:u w:val="single"/>
                      </w:rPr>
                      <w:t xml:space="preserve"> </w:t>
                    </w:r>
                    <w:r>
                      <w:rPr>
                        <w:sz w:val="24"/>
                        <w:u w:val="single"/>
                      </w:rPr>
                      <w:tab/>
                    </w:r>
                    <w:r>
                      <w:rPr>
                        <w:sz w:val="24"/>
                      </w:rPr>
                      <w:tab/>
                      <w:t>Formatos</w:t>
                    </w:r>
                    <w:r>
                      <w:rPr>
                        <w:sz w:val="24"/>
                        <w:u w:val="single"/>
                      </w:rPr>
                      <w:t xml:space="preserve">  </w:t>
                    </w:r>
                    <w:r>
                      <w:rPr>
                        <w:spacing w:val="10"/>
                        <w:sz w:val="24"/>
                      </w:rPr>
                      <w:t xml:space="preserve"> </w:t>
                    </w:r>
                    <w:r>
                      <w:rPr>
                        <w:sz w:val="24"/>
                      </w:rPr>
                      <w:t>x</w:t>
                    </w:r>
                    <w:r>
                      <w:rPr>
                        <w:sz w:val="24"/>
                        <w:u w:val="single"/>
                      </w:rPr>
                      <w:t xml:space="preserve"> </w:t>
                    </w:r>
                    <w:r>
                      <w:rPr>
                        <w:sz w:val="24"/>
                        <w:u w:val="single"/>
                      </w:rPr>
                      <w:tab/>
                    </w:r>
                  </w:p>
                </w:txbxContent>
              </v:textbox>
            </v:shape>
            <v:shape id="_x0000_s1095" type="#_x0000_t202" style="position:absolute;left:7534;top:2368;width:1237;height:283" filled="f" stroked="f">
              <v:textbox inset="0,0,0,0">
                <w:txbxContent>
                  <w:p w:rsidR="00BE09A7" w:rsidRDefault="007470B2">
                    <w:pPr>
                      <w:tabs>
                        <w:tab w:val="left" w:pos="1216"/>
                      </w:tabs>
                      <w:rPr>
                        <w:sz w:val="24"/>
                      </w:rPr>
                    </w:pPr>
                    <w:r>
                      <w:rPr>
                        <w:sz w:val="24"/>
                      </w:rPr>
                      <w:t>Otros_x</w:t>
                    </w:r>
                    <w:r>
                      <w:rPr>
                        <w:sz w:val="24"/>
                        <w:u w:val="single"/>
                      </w:rPr>
                      <w:t xml:space="preserve"> </w:t>
                    </w:r>
                    <w:r>
                      <w:rPr>
                        <w:sz w:val="24"/>
                        <w:u w:val="single"/>
                      </w:rPr>
                      <w:tab/>
                    </w:r>
                  </w:p>
                </w:txbxContent>
              </v:textbox>
            </v:shape>
            <v:shape id="_x0000_s1094" type="#_x0000_t202" style="position:absolute;left:152;top:2648;width:8558;height:2564" filled="f" stroked="f">
              <v:textbox inset="0,0,0,0">
                <w:txbxContent>
                  <w:p w:rsidR="00BE09A7" w:rsidRDefault="007470B2">
                    <w:pPr>
                      <w:tabs>
                        <w:tab w:val="left" w:pos="3814"/>
                      </w:tabs>
                      <w:ind w:left="427"/>
                      <w:rPr>
                        <w:sz w:val="24"/>
                      </w:rPr>
                    </w:pPr>
                    <w:r>
                      <w:rPr>
                        <w:sz w:val="24"/>
                      </w:rPr>
                      <w:t>Especifique:</w:t>
                    </w:r>
                    <w:r>
                      <w:rPr>
                        <w:sz w:val="24"/>
                        <w:u w:val="single"/>
                      </w:rPr>
                      <w:t xml:space="preserve"> </w:t>
                    </w:r>
                    <w:r>
                      <w:rPr>
                        <w:sz w:val="24"/>
                        <w:u w:val="single"/>
                      </w:rPr>
                      <w:tab/>
                    </w:r>
                  </w:p>
                  <w:p w:rsidR="00BE09A7" w:rsidRDefault="007470B2">
                    <w:pPr>
                      <w:rPr>
                        <w:b/>
                        <w:sz w:val="24"/>
                      </w:rPr>
                    </w:pPr>
                    <w:r>
                      <w:rPr>
                        <w:b/>
                        <w:color w:val="30849B"/>
                        <w:sz w:val="24"/>
                      </w:rPr>
                      <w:t>Descripción de las técnicas y modelos utilizados:</w:t>
                    </w:r>
                  </w:p>
                  <w:p w:rsidR="00BE09A7" w:rsidRDefault="007470B2">
                    <w:pPr>
                      <w:numPr>
                        <w:ilvl w:val="0"/>
                        <w:numId w:val="3"/>
                      </w:numPr>
                      <w:tabs>
                        <w:tab w:val="left" w:pos="721"/>
                      </w:tabs>
                      <w:spacing w:before="1"/>
                      <w:ind w:right="18"/>
                      <w:jc w:val="both"/>
                      <w:rPr>
                        <w:sz w:val="24"/>
                      </w:rPr>
                    </w:pPr>
                    <w:r>
                      <w:rPr>
                        <w:sz w:val="24"/>
                      </w:rPr>
                      <w:t>Análisis</w:t>
                    </w:r>
                    <w:r>
                      <w:rPr>
                        <w:spacing w:val="-18"/>
                        <w:sz w:val="24"/>
                      </w:rPr>
                      <w:t xml:space="preserve"> </w:t>
                    </w:r>
                    <w:r>
                      <w:rPr>
                        <w:sz w:val="24"/>
                      </w:rPr>
                      <w:t>de</w:t>
                    </w:r>
                    <w:r>
                      <w:rPr>
                        <w:spacing w:val="-17"/>
                        <w:sz w:val="24"/>
                      </w:rPr>
                      <w:t xml:space="preserve"> </w:t>
                    </w:r>
                    <w:r>
                      <w:rPr>
                        <w:sz w:val="24"/>
                      </w:rPr>
                      <w:t>gabinete</w:t>
                    </w:r>
                    <w:r>
                      <w:rPr>
                        <w:spacing w:val="-17"/>
                        <w:sz w:val="24"/>
                      </w:rPr>
                      <w:t xml:space="preserve"> </w:t>
                    </w:r>
                    <w:r>
                      <w:rPr>
                        <w:sz w:val="24"/>
                      </w:rPr>
                      <w:t>con</w:t>
                    </w:r>
                    <w:r>
                      <w:rPr>
                        <w:spacing w:val="-17"/>
                        <w:sz w:val="24"/>
                      </w:rPr>
                      <w:t xml:space="preserve"> </w:t>
                    </w:r>
                    <w:r>
                      <w:rPr>
                        <w:sz w:val="24"/>
                      </w:rPr>
                      <w:t>base</w:t>
                    </w:r>
                    <w:r>
                      <w:rPr>
                        <w:spacing w:val="-17"/>
                        <w:sz w:val="24"/>
                      </w:rPr>
                      <w:t xml:space="preserve"> </w:t>
                    </w:r>
                    <w:r>
                      <w:rPr>
                        <w:sz w:val="24"/>
                      </w:rPr>
                      <w:t>en</w:t>
                    </w:r>
                    <w:r>
                      <w:rPr>
                        <w:spacing w:val="-17"/>
                        <w:sz w:val="24"/>
                      </w:rPr>
                      <w:t xml:space="preserve"> </w:t>
                    </w:r>
                    <w:r>
                      <w:rPr>
                        <w:sz w:val="24"/>
                      </w:rPr>
                      <w:t>información</w:t>
                    </w:r>
                    <w:r>
                      <w:rPr>
                        <w:spacing w:val="-17"/>
                        <w:sz w:val="24"/>
                      </w:rPr>
                      <w:t xml:space="preserve"> </w:t>
                    </w:r>
                    <w:r>
                      <w:rPr>
                        <w:sz w:val="24"/>
                      </w:rPr>
                      <w:t>proporcionada</w:t>
                    </w:r>
                    <w:r>
                      <w:rPr>
                        <w:spacing w:val="-19"/>
                        <w:sz w:val="24"/>
                      </w:rPr>
                      <w:t xml:space="preserve"> </w:t>
                    </w:r>
                    <w:r>
                      <w:rPr>
                        <w:sz w:val="24"/>
                      </w:rPr>
                      <w:t>por</w:t>
                    </w:r>
                    <w:r>
                      <w:rPr>
                        <w:spacing w:val="-17"/>
                        <w:sz w:val="24"/>
                      </w:rPr>
                      <w:t xml:space="preserve"> </w:t>
                    </w:r>
                    <w:r>
                      <w:rPr>
                        <w:sz w:val="24"/>
                      </w:rPr>
                      <w:t>las instancias responsables de operar el programa, así como información adicional que la instancia evaluadora considero necesaria para complementar dicho</w:t>
                    </w:r>
                    <w:r>
                      <w:rPr>
                        <w:spacing w:val="-17"/>
                        <w:sz w:val="24"/>
                      </w:rPr>
                      <w:t xml:space="preserve"> </w:t>
                    </w:r>
                    <w:r>
                      <w:rPr>
                        <w:sz w:val="24"/>
                      </w:rPr>
                      <w:t>análisis.</w:t>
                    </w:r>
                  </w:p>
                  <w:p w:rsidR="00BE09A7" w:rsidRDefault="007470B2">
                    <w:pPr>
                      <w:numPr>
                        <w:ilvl w:val="0"/>
                        <w:numId w:val="3"/>
                      </w:numPr>
                      <w:tabs>
                        <w:tab w:val="left" w:pos="721"/>
                      </w:tabs>
                      <w:spacing w:before="2" w:line="237" w:lineRule="auto"/>
                      <w:ind w:right="29"/>
                      <w:jc w:val="both"/>
                      <w:rPr>
                        <w:sz w:val="24"/>
                      </w:rPr>
                    </w:pPr>
                    <w:r>
                      <w:rPr>
                        <w:sz w:val="24"/>
                      </w:rPr>
                      <w:t>organización y la valoración de información concentrada en registros administrativos, bases de datos, evaluaciones internas y externas, así como documentación</w:t>
                    </w:r>
                    <w:r>
                      <w:rPr>
                        <w:spacing w:val="-26"/>
                        <w:sz w:val="24"/>
                      </w:rPr>
                      <w:t xml:space="preserve"> </w:t>
                    </w:r>
                    <w:r>
                      <w:rPr>
                        <w:sz w:val="24"/>
                      </w:rPr>
                      <w:t>pública.</w:t>
                    </w:r>
                  </w:p>
                </w:txbxContent>
              </v:textbox>
            </v:shape>
            <w10:anchorlock/>
          </v:group>
        </w:pict>
      </w:r>
    </w:p>
    <w:p w:rsidR="00BE09A7" w:rsidRDefault="00BE09A7">
      <w:pPr>
        <w:pStyle w:val="Textoindependiente"/>
        <w:rPr>
          <w:rFonts w:ascii="Times New Roman"/>
          <w:sz w:val="20"/>
        </w:rPr>
      </w:pPr>
    </w:p>
    <w:p w:rsidR="00BE09A7" w:rsidRDefault="00BE09A7">
      <w:pPr>
        <w:pStyle w:val="Textoindependiente"/>
        <w:rPr>
          <w:rFonts w:ascii="Times New Roman"/>
          <w:sz w:val="20"/>
        </w:rPr>
      </w:pPr>
    </w:p>
    <w:p w:rsidR="00BE09A7" w:rsidRDefault="00BE09A7">
      <w:pPr>
        <w:pStyle w:val="Textoindependiente"/>
        <w:rPr>
          <w:rFonts w:ascii="Times New Roman"/>
          <w:sz w:val="20"/>
        </w:rPr>
      </w:pPr>
    </w:p>
    <w:p w:rsidR="00BE09A7" w:rsidRDefault="00F5292F">
      <w:pPr>
        <w:pStyle w:val="Textoindependiente"/>
        <w:spacing w:before="7"/>
        <w:rPr>
          <w:rFonts w:ascii="Times New Roman"/>
          <w:sz w:val="13"/>
        </w:rPr>
      </w:pPr>
      <w:r>
        <w:rPr>
          <w:lang w:val="en-US"/>
        </w:rPr>
        <w:pict>
          <v:shape id="_x0000_s1092" type="#_x0000_t202" style="position:absolute;margin-left:89.45pt;margin-top:9.05pt;width:433.2pt;height:297.3pt;z-index:4408;mso-wrap-distance-left:0;mso-wrap-distance-right:0;mso-position-horizontal-relative:page" fillcolor="#f1f1f1" stroked="f">
            <v:textbox inset="0,0,0,0">
              <w:txbxContent>
                <w:p w:rsidR="00BE09A7" w:rsidRDefault="007470B2">
                  <w:pPr>
                    <w:pStyle w:val="Textoindependiente"/>
                    <w:spacing w:line="281" w:lineRule="exact"/>
                    <w:ind w:left="131"/>
                    <w:jc w:val="both"/>
                    <w:rPr>
                      <w:b/>
                    </w:rPr>
                  </w:pPr>
                  <w:r>
                    <w:rPr>
                      <w:b/>
                      <w:color w:val="30849B"/>
                    </w:rPr>
                    <w:t>2.1    Describir los hallazgos más relevantes de la evaluación:</w:t>
                  </w:r>
                </w:p>
                <w:p w:rsidR="00BE09A7" w:rsidRDefault="00BE09A7">
                  <w:pPr>
                    <w:pStyle w:val="Textoindependiente"/>
                    <w:spacing w:before="9"/>
                    <w:rPr>
                      <w:rFonts w:ascii="Times New Roman"/>
                    </w:rPr>
                  </w:pPr>
                </w:p>
                <w:p w:rsidR="00BE09A7" w:rsidRDefault="007470B2">
                  <w:pPr>
                    <w:pStyle w:val="Textoindependiente"/>
                    <w:ind w:left="63" w:right="69"/>
                    <w:jc w:val="both"/>
                    <w:rPr>
                      <w:b/>
                    </w:rPr>
                  </w:pPr>
                  <w:r>
                    <w:t xml:space="preserve">El programa </w:t>
                  </w:r>
                  <w:r>
                    <w:rPr>
                      <w:b/>
                    </w:rPr>
                    <w:t xml:space="preserve">U006 </w:t>
                  </w:r>
                  <w:r>
                    <w:t xml:space="preserve">muestras resultados contundentes en el ejercicio del gasto, </w:t>
                  </w:r>
                  <w:r>
                    <w:rPr>
                      <w:b/>
                    </w:rPr>
                    <w:t>logrando 100% de la ejecución presupuestaria Aprobada.</w:t>
                  </w:r>
                </w:p>
                <w:p w:rsidR="00BE09A7" w:rsidRDefault="00BE09A7">
                  <w:pPr>
                    <w:pStyle w:val="Textoindependiente"/>
                    <w:spacing w:before="5"/>
                    <w:rPr>
                      <w:rFonts w:ascii="Times New Roman"/>
                    </w:rPr>
                  </w:pPr>
                </w:p>
                <w:p w:rsidR="00BE09A7" w:rsidRDefault="007470B2">
                  <w:pPr>
                    <w:pStyle w:val="Textoindependiente"/>
                    <w:ind w:left="63" w:right="62"/>
                    <w:jc w:val="both"/>
                  </w:pPr>
                  <w:r>
                    <w:t>El Programa atendió para este ejercicio 2016 a solo tres Organismos descentralizados del total de su población objetivo, siendo estas las Organismos Descentralizados ODES que imparten educación Media Superior y Superior.</w:t>
                  </w:r>
                </w:p>
                <w:p w:rsidR="00BE09A7" w:rsidRDefault="00BE09A7">
                  <w:pPr>
                    <w:pStyle w:val="Textoindependiente"/>
                    <w:spacing w:before="4"/>
                    <w:rPr>
                      <w:rFonts w:ascii="Times New Roman"/>
                    </w:rPr>
                  </w:pPr>
                </w:p>
                <w:p w:rsidR="00BE09A7" w:rsidRDefault="007470B2">
                  <w:pPr>
                    <w:pStyle w:val="Textoindependiente"/>
                    <w:spacing w:before="1"/>
                    <w:ind w:left="63" w:right="65"/>
                    <w:jc w:val="both"/>
                  </w:pPr>
                  <w:r>
                    <w:t>La</w:t>
                  </w:r>
                  <w:r>
                    <w:rPr>
                      <w:spacing w:val="-16"/>
                    </w:rPr>
                    <w:t xml:space="preserve"> </w:t>
                  </w:r>
                  <w:r>
                    <w:t>Universidad</w:t>
                  </w:r>
                  <w:r>
                    <w:rPr>
                      <w:spacing w:val="-15"/>
                    </w:rPr>
                    <w:t xml:space="preserve"> </w:t>
                  </w:r>
                  <w:r>
                    <w:t>Autónoma</w:t>
                  </w:r>
                  <w:r>
                    <w:rPr>
                      <w:spacing w:val="-12"/>
                    </w:rPr>
                    <w:t xml:space="preserve"> </w:t>
                  </w:r>
                  <w:r>
                    <w:t>de</w:t>
                  </w:r>
                  <w:r>
                    <w:rPr>
                      <w:spacing w:val="-13"/>
                    </w:rPr>
                    <w:t xml:space="preserve"> </w:t>
                  </w:r>
                  <w:r>
                    <w:t>Baja</w:t>
                  </w:r>
                  <w:r>
                    <w:rPr>
                      <w:spacing w:val="-12"/>
                    </w:rPr>
                    <w:t xml:space="preserve"> </w:t>
                  </w:r>
                  <w:r>
                    <w:t>California</w:t>
                  </w:r>
                  <w:r>
                    <w:rPr>
                      <w:spacing w:val="-12"/>
                    </w:rPr>
                    <w:t xml:space="preserve"> </w:t>
                  </w:r>
                  <w:r>
                    <w:t>(UABC),</w:t>
                  </w:r>
                  <w:r>
                    <w:rPr>
                      <w:spacing w:val="-15"/>
                    </w:rPr>
                    <w:t xml:space="preserve"> </w:t>
                  </w:r>
                  <w:r>
                    <w:t>fue</w:t>
                  </w:r>
                  <w:r>
                    <w:rPr>
                      <w:spacing w:val="-13"/>
                    </w:rPr>
                    <w:t xml:space="preserve"> </w:t>
                  </w:r>
                  <w:r>
                    <w:t>la</w:t>
                  </w:r>
                  <w:r>
                    <w:rPr>
                      <w:spacing w:val="-16"/>
                    </w:rPr>
                    <w:t xml:space="preserve"> </w:t>
                  </w:r>
                  <w:r>
                    <w:t>ODE</w:t>
                  </w:r>
                  <w:r>
                    <w:rPr>
                      <w:spacing w:val="-13"/>
                    </w:rPr>
                    <w:t xml:space="preserve"> </w:t>
                  </w:r>
                  <w:r>
                    <w:t>con</w:t>
                  </w:r>
                  <w:r>
                    <w:rPr>
                      <w:spacing w:val="-9"/>
                    </w:rPr>
                    <w:t xml:space="preserve"> </w:t>
                  </w:r>
                  <w:r>
                    <w:t xml:space="preserve">mayor presupuesto autorizado con un </w:t>
                  </w:r>
                  <w:r>
                    <w:rPr>
                      <w:b/>
                    </w:rPr>
                    <w:t xml:space="preserve">75%, </w:t>
                  </w:r>
                  <w:r>
                    <w:t>el Colegio de Bachilleres del Estado de</w:t>
                  </w:r>
                  <w:r>
                    <w:rPr>
                      <w:spacing w:val="-12"/>
                    </w:rPr>
                    <w:t xml:space="preserve"> </w:t>
                  </w:r>
                  <w:r>
                    <w:t>Baja</w:t>
                  </w:r>
                  <w:r>
                    <w:rPr>
                      <w:spacing w:val="-15"/>
                    </w:rPr>
                    <w:t xml:space="preserve"> </w:t>
                  </w:r>
                  <w:r>
                    <w:t>California</w:t>
                  </w:r>
                  <w:r>
                    <w:rPr>
                      <w:spacing w:val="-15"/>
                    </w:rPr>
                    <w:t xml:space="preserve"> </w:t>
                  </w:r>
                  <w:r>
                    <w:t>(COBACHBC),</w:t>
                  </w:r>
                  <w:r>
                    <w:rPr>
                      <w:spacing w:val="-18"/>
                    </w:rPr>
                    <w:t xml:space="preserve"> </w:t>
                  </w:r>
                  <w:r>
                    <w:t>obtuvo</w:t>
                  </w:r>
                  <w:r>
                    <w:rPr>
                      <w:spacing w:val="-9"/>
                    </w:rPr>
                    <w:t xml:space="preserve"> </w:t>
                  </w:r>
                  <w:r>
                    <w:rPr>
                      <w:b/>
                    </w:rPr>
                    <w:t>el</w:t>
                  </w:r>
                  <w:r>
                    <w:rPr>
                      <w:b/>
                      <w:spacing w:val="-18"/>
                    </w:rPr>
                    <w:t xml:space="preserve"> </w:t>
                  </w:r>
                  <w:r>
                    <w:rPr>
                      <w:b/>
                    </w:rPr>
                    <w:t>24%</w:t>
                  </w:r>
                  <w:r>
                    <w:rPr>
                      <w:b/>
                      <w:spacing w:val="-11"/>
                    </w:rPr>
                    <w:t xml:space="preserve"> </w:t>
                  </w:r>
                  <w:r>
                    <w:t>y</w:t>
                  </w:r>
                  <w:r>
                    <w:rPr>
                      <w:spacing w:val="-12"/>
                    </w:rPr>
                    <w:t xml:space="preserve"> </w:t>
                  </w:r>
                  <w:r>
                    <w:t>la</w:t>
                  </w:r>
                  <w:r>
                    <w:rPr>
                      <w:spacing w:val="-15"/>
                    </w:rPr>
                    <w:t xml:space="preserve"> </w:t>
                  </w:r>
                  <w:r>
                    <w:t>Universidad</w:t>
                  </w:r>
                  <w:r>
                    <w:rPr>
                      <w:spacing w:val="-14"/>
                    </w:rPr>
                    <w:t xml:space="preserve"> </w:t>
                  </w:r>
                  <w:r>
                    <w:t xml:space="preserve">Politécnica </w:t>
                  </w:r>
                  <w:r>
                    <w:rPr>
                      <w:b/>
                    </w:rPr>
                    <w:t>(UPBC), solo el 1%</w:t>
                  </w:r>
                  <w:r>
                    <w:t xml:space="preserve">, con un ejercicio del gasto del </w:t>
                  </w:r>
                  <w:r>
                    <w:rPr>
                      <w:b/>
                    </w:rPr>
                    <w:t xml:space="preserve">100% </w:t>
                  </w:r>
                  <w:r>
                    <w:t>cada una de las Organizaciones para lograr los planes y programas</w:t>
                  </w:r>
                  <w:r>
                    <w:rPr>
                      <w:spacing w:val="-24"/>
                    </w:rPr>
                    <w:t xml:space="preserve"> </w:t>
                  </w:r>
                  <w:r>
                    <w:t>establecidos.</w:t>
                  </w:r>
                </w:p>
                <w:p w:rsidR="00BE09A7" w:rsidRDefault="00BE09A7">
                  <w:pPr>
                    <w:pStyle w:val="Textoindependiente"/>
                    <w:spacing w:before="5"/>
                    <w:rPr>
                      <w:rFonts w:ascii="Times New Roman"/>
                    </w:rPr>
                  </w:pPr>
                </w:p>
                <w:p w:rsidR="00BE09A7" w:rsidRDefault="007470B2">
                  <w:pPr>
                    <w:pStyle w:val="Textoindependiente"/>
                    <w:ind w:left="63" w:right="72"/>
                    <w:jc w:val="both"/>
                  </w:pPr>
                  <w:r>
                    <w:t>El Recurso del Subsidio en 2016 se destinó para atender una población estudiantil de 75,453 alumnos.</w:t>
                  </w:r>
                </w:p>
                <w:p w:rsidR="00BE09A7" w:rsidRDefault="007470B2">
                  <w:pPr>
                    <w:pStyle w:val="Textoindependiente"/>
                    <w:spacing w:line="242" w:lineRule="auto"/>
                    <w:ind w:left="63" w:right="70"/>
                    <w:jc w:val="both"/>
                  </w:pPr>
                  <w:r>
                    <w:t>Es importante reiterar que en el ejercicio 2016, no se contempló a las Universidad Tecnología de Tijuana (UTT) y al Colegio de Estudios Científicos Tecnológicos del Estado de Baja California (CECYTEBC), los</w:t>
                  </w:r>
                </w:p>
              </w:txbxContent>
            </v:textbox>
            <w10:wrap type="topAndBottom" anchorx="page"/>
          </v:shape>
        </w:pict>
      </w:r>
    </w:p>
    <w:p w:rsidR="00BE09A7" w:rsidRDefault="00BE09A7">
      <w:pPr>
        <w:rPr>
          <w:rFonts w:ascii="Times New Roman"/>
          <w:sz w:val="13"/>
        </w:rPr>
        <w:sectPr w:rsidR="00BE09A7">
          <w:pgSz w:w="12240" w:h="15840"/>
          <w:pgMar w:top="1220" w:right="1440" w:bottom="1340" w:left="1600" w:header="420" w:footer="1147" w:gutter="0"/>
          <w:cols w:space="720"/>
        </w:sectPr>
      </w:pPr>
    </w:p>
    <w:p w:rsidR="00BE09A7" w:rsidRDefault="00F5292F">
      <w:pPr>
        <w:pStyle w:val="Textoindependiente"/>
        <w:spacing w:before="4"/>
        <w:rPr>
          <w:rFonts w:ascii="Times New Roman"/>
          <w:sz w:val="16"/>
        </w:rPr>
      </w:pPr>
      <w:r>
        <w:rPr>
          <w:lang w:val="en-US"/>
        </w:rPr>
        <w:pict>
          <v:group id="_x0000_s1079" style="position:absolute;margin-left:85.05pt;margin-top:70.8pt;width:442pt;height:645.6pt;z-index:-81352;mso-position-horizontal-relative:page;mso-position-vertical-relative:page" coordorigin="1701,1416" coordsize="8840,12912">
            <v:shape id="_x0000_s1091" style="position:absolute;left:1792;top:1508;width:8659;height:849" coordorigin="1793,1508" coordsize="8659,849" path="m10452,1509r-61,l10391,1508r-8538,l1853,1509r-60,l1793,2357r60,l10391,2357r61,l10452,1509e" fillcolor="#f1f1f1" stroked="f">
              <v:path arrowok="t"/>
            </v:shape>
            <v:shape id="_x0000_s1090" style="position:absolute;left:1700;top:1416;width:88;height:92" coordorigin="1701,1416" coordsize="88,92" path="m1789,1416r-88,l1701,1504r,4l1789,1508r,-4l1789,1416e" fillcolor="#1f487c" stroked="f">
              <v:path arrowok="t"/>
            </v:shape>
            <v:rect id="_x0000_s1089" style="position:absolute;left:1788;top:1416;width:8663;height:88" fillcolor="#1f487c" stroked="f"/>
            <v:line id="_x0000_s1088" style="position:absolute" from="1789,1506" to="10452,1506" strokecolor="#f1f1f1" strokeweight=".2pt"/>
            <v:shape id="_x0000_s1087" style="position:absolute;left:10451;top:1416;width:88;height:92" coordorigin="10452,1416" coordsize="88,92" path="m10540,1416r-88,l10452,1504r,4l10540,1508r,-4l10540,1416e" fillcolor="#1f487c" stroked="f">
              <v:path arrowok="t"/>
            </v:shape>
            <v:line id="_x0000_s1086" style="position:absolute" from="1745,1509" to="1745,2357" strokecolor="#1f487c" strokeweight="4.4pt"/>
            <v:line id="_x0000_s1085" style="position:absolute" from="10496,1509" to="10496,2357" strokecolor="#1f487c" strokeweight="4.4pt"/>
            <v:shape id="_x0000_s1084" style="position:absolute;left:1792;top:2356;width:8659;height:11883" coordorigin="1793,2356" coordsize="8659,11883" path="m10452,2356r-8659,l1793,14239r60,l10391,14239r61,l10452,2356e" fillcolor="#f1f1f1" stroked="f">
              <v:path arrowok="t"/>
            </v:shape>
            <v:line id="_x0000_s1083" style="position:absolute" from="1789,14237" to="10452,14237" strokecolor="#f1f1f1" strokeweight=".2pt"/>
            <v:line id="_x0000_s1082" style="position:absolute" from="1745,2357" to="1745,14328" strokecolor="#1f487c" strokeweight="4.4pt"/>
            <v:rect id="_x0000_s1081" style="position:absolute;left:1788;top:14239;width:8663;height:88" fillcolor="#1f487c" stroked="f"/>
            <v:line id="_x0000_s1080" style="position:absolute" from="10496,2357" to="10496,14328" strokecolor="#1f487c" strokeweight="4.4pt"/>
            <w10:wrap anchorx="page" anchory="page"/>
          </v:group>
        </w:pict>
      </w:r>
    </w:p>
    <w:p w:rsidR="00BE09A7" w:rsidRDefault="007470B2">
      <w:pPr>
        <w:pStyle w:val="Textoindependiente"/>
        <w:spacing w:before="103" w:line="237" w:lineRule="auto"/>
        <w:ind w:left="252" w:right="527"/>
      </w:pPr>
      <w:r>
        <w:t>cuales forman parte de la población Objetivo y atendida durante anteriores ejercicios fiscales.</w:t>
      </w:r>
    </w:p>
    <w:p w:rsidR="00BE09A7" w:rsidRDefault="00BE09A7">
      <w:pPr>
        <w:pStyle w:val="Textoindependiente"/>
        <w:spacing w:before="8"/>
        <w:rPr>
          <w:sz w:val="15"/>
        </w:rPr>
      </w:pPr>
    </w:p>
    <w:p w:rsidR="00BE09A7" w:rsidRDefault="007470B2">
      <w:pPr>
        <w:pStyle w:val="Textoindependiente"/>
        <w:spacing w:before="98"/>
        <w:ind w:left="973" w:right="417" w:hanging="721"/>
        <w:jc w:val="both"/>
        <w:rPr>
          <w:b/>
        </w:rPr>
      </w:pPr>
      <w:r>
        <w:rPr>
          <w:b/>
          <w:color w:val="30849B"/>
        </w:rPr>
        <w:t>2.2 Señalar cuales son las principales Fortalezas, Oportunidades, Debilidades y Amenazas (FODA), de acuerdo con los temas del programa, estrategias e instituciones.</w:t>
      </w:r>
    </w:p>
    <w:p w:rsidR="00BE09A7" w:rsidRDefault="00BE09A7">
      <w:pPr>
        <w:pStyle w:val="Textoindependiente"/>
        <w:spacing w:before="9"/>
        <w:rPr>
          <w:b/>
          <w:sz w:val="23"/>
        </w:rPr>
      </w:pPr>
    </w:p>
    <w:p w:rsidR="00BE09A7" w:rsidRDefault="007470B2">
      <w:pPr>
        <w:pStyle w:val="Textoindependiente"/>
        <w:ind w:left="680"/>
        <w:rPr>
          <w:b/>
        </w:rPr>
      </w:pPr>
      <w:r>
        <w:rPr>
          <w:b/>
          <w:color w:val="30849B"/>
        </w:rPr>
        <w:t>Fortalezas:</w:t>
      </w:r>
    </w:p>
    <w:p w:rsidR="00BE09A7" w:rsidRDefault="00BE09A7">
      <w:pPr>
        <w:pStyle w:val="Textoindependiente"/>
        <w:rPr>
          <w:b/>
          <w:sz w:val="16"/>
        </w:rPr>
      </w:pPr>
    </w:p>
    <w:p w:rsidR="00BE09A7" w:rsidRDefault="007470B2">
      <w:pPr>
        <w:spacing w:before="99" w:line="360" w:lineRule="auto"/>
        <w:ind w:left="252" w:right="419"/>
        <w:jc w:val="both"/>
      </w:pPr>
      <w:r>
        <w:t>1.-</w:t>
      </w:r>
      <w:r>
        <w:rPr>
          <w:b/>
        </w:rPr>
        <w:t>Ámbito</w:t>
      </w:r>
      <w:r>
        <w:rPr>
          <w:b/>
          <w:spacing w:val="-10"/>
        </w:rPr>
        <w:t xml:space="preserve"> </w:t>
      </w:r>
      <w:r>
        <w:rPr>
          <w:b/>
        </w:rPr>
        <w:t>de</w:t>
      </w:r>
      <w:r>
        <w:rPr>
          <w:b/>
          <w:spacing w:val="-7"/>
        </w:rPr>
        <w:t xml:space="preserve"> </w:t>
      </w:r>
      <w:r>
        <w:rPr>
          <w:b/>
        </w:rPr>
        <w:t>Cobertura:</w:t>
      </w:r>
      <w:r>
        <w:rPr>
          <w:b/>
          <w:spacing w:val="-2"/>
        </w:rPr>
        <w:t xml:space="preserve"> </w:t>
      </w:r>
      <w:r>
        <w:t>El</w:t>
      </w:r>
      <w:r>
        <w:rPr>
          <w:spacing w:val="-8"/>
        </w:rPr>
        <w:t xml:space="preserve"> </w:t>
      </w:r>
      <w:r>
        <w:t>Programa</w:t>
      </w:r>
      <w:r>
        <w:rPr>
          <w:spacing w:val="-7"/>
        </w:rPr>
        <w:t xml:space="preserve"> </w:t>
      </w:r>
      <w:r>
        <w:t>Subsidios</w:t>
      </w:r>
      <w:r>
        <w:rPr>
          <w:spacing w:val="-9"/>
        </w:rPr>
        <w:t xml:space="preserve"> </w:t>
      </w:r>
      <w:r>
        <w:t>para</w:t>
      </w:r>
      <w:r>
        <w:rPr>
          <w:spacing w:val="-7"/>
        </w:rPr>
        <w:t xml:space="preserve"> </w:t>
      </w:r>
      <w:r>
        <w:t>ODES</w:t>
      </w:r>
      <w:r>
        <w:rPr>
          <w:spacing w:val="-4"/>
        </w:rPr>
        <w:t xml:space="preserve"> </w:t>
      </w:r>
      <w:r>
        <w:t>contribuye</w:t>
      </w:r>
      <w:r>
        <w:rPr>
          <w:spacing w:val="-8"/>
        </w:rPr>
        <w:t xml:space="preserve"> </w:t>
      </w:r>
      <w:r>
        <w:t>de</w:t>
      </w:r>
      <w:r>
        <w:rPr>
          <w:spacing w:val="-8"/>
        </w:rPr>
        <w:t xml:space="preserve"> </w:t>
      </w:r>
      <w:r>
        <w:t xml:space="preserve">forma importante y constantes para </w:t>
      </w:r>
      <w:r>
        <w:rPr>
          <w:spacing w:val="1"/>
        </w:rPr>
        <w:t xml:space="preserve">el </w:t>
      </w:r>
      <w:r>
        <w:t>mantenimiento de los servicios de educación Media Superior y</w:t>
      </w:r>
      <w:r>
        <w:rPr>
          <w:spacing w:val="-14"/>
        </w:rPr>
        <w:t xml:space="preserve"> </w:t>
      </w:r>
      <w:r>
        <w:t>Superior.</w:t>
      </w:r>
    </w:p>
    <w:p w:rsidR="00BE09A7" w:rsidRDefault="007470B2">
      <w:pPr>
        <w:spacing w:before="6" w:line="360" w:lineRule="auto"/>
        <w:ind w:left="252" w:right="418"/>
        <w:jc w:val="both"/>
      </w:pPr>
      <w:r>
        <w:t xml:space="preserve">2.- </w:t>
      </w:r>
      <w:r>
        <w:rPr>
          <w:b/>
        </w:rPr>
        <w:t xml:space="preserve">Ámbito programático: </w:t>
      </w:r>
      <w:r>
        <w:t>Los Subsidios se asignaron objetivamente para el incremento de la calidad de los servicios educativos y al proceso de ampliación a la cobertura de los planteles educativos.</w:t>
      </w:r>
    </w:p>
    <w:p w:rsidR="00BE09A7" w:rsidRDefault="007470B2">
      <w:pPr>
        <w:spacing w:before="2" w:line="362" w:lineRule="auto"/>
        <w:ind w:left="252" w:right="418"/>
        <w:jc w:val="both"/>
      </w:pPr>
      <w:r>
        <w:t xml:space="preserve">3.- </w:t>
      </w:r>
      <w:r>
        <w:rPr>
          <w:b/>
        </w:rPr>
        <w:t xml:space="preserve">Ámbito presupuestal: </w:t>
      </w:r>
      <w:r>
        <w:t>El Ejercicio de los recursos asignados a las unidades ejecutoras se opera de manera eficaz, por consecuencia hay un excelente ejercicio del gasto.</w:t>
      </w:r>
    </w:p>
    <w:p w:rsidR="00BE09A7" w:rsidRDefault="007470B2">
      <w:pPr>
        <w:spacing w:line="360" w:lineRule="auto"/>
        <w:ind w:left="252" w:right="420"/>
        <w:jc w:val="both"/>
      </w:pPr>
      <w:r>
        <w:t xml:space="preserve">4.- </w:t>
      </w:r>
      <w:r>
        <w:rPr>
          <w:b/>
        </w:rPr>
        <w:t xml:space="preserve">Ámbito de indicadores: </w:t>
      </w:r>
      <w:r>
        <w:t>Es necesario realizar mesas de trabajo de manera interinstitucional para accionar la metodología de Marco Lógico en el Programa U006, así como las MIR.</w:t>
      </w:r>
    </w:p>
    <w:p w:rsidR="00BE09A7" w:rsidRDefault="00BE09A7">
      <w:pPr>
        <w:pStyle w:val="Textoindependiente"/>
        <w:spacing w:before="7"/>
        <w:rPr>
          <w:sz w:val="15"/>
        </w:rPr>
      </w:pPr>
    </w:p>
    <w:p w:rsidR="00BE09A7" w:rsidRDefault="007470B2">
      <w:pPr>
        <w:pStyle w:val="Textoindependiente"/>
        <w:spacing w:before="99"/>
        <w:ind w:left="680"/>
        <w:rPr>
          <w:b/>
        </w:rPr>
      </w:pPr>
      <w:r>
        <w:rPr>
          <w:b/>
          <w:color w:val="30849B"/>
        </w:rPr>
        <w:t>Oportunidades:</w:t>
      </w:r>
    </w:p>
    <w:p w:rsidR="00BE09A7" w:rsidRDefault="00BE09A7">
      <w:pPr>
        <w:pStyle w:val="Textoindependiente"/>
        <w:spacing w:before="9"/>
        <w:rPr>
          <w:b/>
          <w:sz w:val="15"/>
        </w:rPr>
      </w:pPr>
    </w:p>
    <w:p w:rsidR="00BE09A7" w:rsidRDefault="007470B2">
      <w:pPr>
        <w:spacing w:before="99" w:line="360" w:lineRule="auto"/>
        <w:ind w:left="252" w:right="414"/>
        <w:jc w:val="both"/>
      </w:pPr>
      <w:r>
        <w:t xml:space="preserve">1.- </w:t>
      </w:r>
      <w:r>
        <w:rPr>
          <w:b/>
        </w:rPr>
        <w:t xml:space="preserve">Ámbito programático: </w:t>
      </w:r>
      <w:r>
        <w:t>Existe una guía federal para la elaboración de la</w:t>
      </w:r>
      <w:r>
        <w:rPr>
          <w:spacing w:val="-48"/>
        </w:rPr>
        <w:t xml:space="preserve"> </w:t>
      </w:r>
      <w:r>
        <w:t>MIR, y existe una Matriz de Indicadores de Resultados</w:t>
      </w:r>
      <w:r>
        <w:rPr>
          <w:spacing w:val="-30"/>
        </w:rPr>
        <w:t xml:space="preserve"> </w:t>
      </w:r>
      <w:r>
        <w:t>Federal.</w:t>
      </w:r>
    </w:p>
    <w:p w:rsidR="00BE09A7" w:rsidRDefault="007470B2">
      <w:pPr>
        <w:pStyle w:val="Prrafodelista"/>
        <w:numPr>
          <w:ilvl w:val="1"/>
          <w:numId w:val="6"/>
        </w:numPr>
        <w:tabs>
          <w:tab w:val="left" w:pos="549"/>
        </w:tabs>
        <w:spacing w:before="6" w:line="360" w:lineRule="auto"/>
        <w:ind w:right="414" w:firstLine="0"/>
        <w:jc w:val="both"/>
      </w:pPr>
      <w:r>
        <w:rPr>
          <w:b/>
        </w:rPr>
        <w:t xml:space="preserve">Ámbito presupuestal: </w:t>
      </w:r>
      <w:r>
        <w:t>La Recurrencia del Convenio, debe considerarse una oportunidad de mejorar la calidad de la Educación Media Superior y Educación Superior, no solo considerarse como el sustento de partidas del Capítulo de Servicios</w:t>
      </w:r>
      <w:r>
        <w:rPr>
          <w:spacing w:val="-9"/>
        </w:rPr>
        <w:t xml:space="preserve"> </w:t>
      </w:r>
      <w:r>
        <w:t>Personales.</w:t>
      </w:r>
    </w:p>
    <w:p w:rsidR="00BE09A7" w:rsidRDefault="007470B2">
      <w:pPr>
        <w:pStyle w:val="Prrafodelista"/>
        <w:numPr>
          <w:ilvl w:val="1"/>
          <w:numId w:val="6"/>
        </w:numPr>
        <w:tabs>
          <w:tab w:val="left" w:pos="525"/>
        </w:tabs>
        <w:spacing w:before="6" w:line="360" w:lineRule="auto"/>
        <w:ind w:right="413" w:firstLine="0"/>
        <w:jc w:val="both"/>
      </w:pPr>
      <w:r>
        <w:rPr>
          <w:b/>
        </w:rPr>
        <w:t>Ámbito</w:t>
      </w:r>
      <w:r>
        <w:rPr>
          <w:b/>
          <w:spacing w:val="-9"/>
        </w:rPr>
        <w:t xml:space="preserve"> </w:t>
      </w:r>
      <w:r>
        <w:rPr>
          <w:b/>
        </w:rPr>
        <w:t>presupuestal:</w:t>
      </w:r>
      <w:r>
        <w:rPr>
          <w:b/>
          <w:spacing w:val="-8"/>
        </w:rPr>
        <w:t xml:space="preserve"> </w:t>
      </w:r>
      <w:r>
        <w:t>Las</w:t>
      </w:r>
      <w:r>
        <w:rPr>
          <w:spacing w:val="-6"/>
        </w:rPr>
        <w:t xml:space="preserve"> </w:t>
      </w:r>
      <w:r>
        <w:t>asignaciones</w:t>
      </w:r>
      <w:r>
        <w:rPr>
          <w:spacing w:val="-9"/>
        </w:rPr>
        <w:t xml:space="preserve"> </w:t>
      </w:r>
      <w:r>
        <w:t>presupuestales,</w:t>
      </w:r>
      <w:r>
        <w:rPr>
          <w:spacing w:val="-15"/>
        </w:rPr>
        <w:t xml:space="preserve"> </w:t>
      </w:r>
      <w:r>
        <w:t>corresponden</w:t>
      </w:r>
      <w:r>
        <w:rPr>
          <w:spacing w:val="-10"/>
        </w:rPr>
        <w:t xml:space="preserve"> </w:t>
      </w:r>
      <w:r>
        <w:t>con</w:t>
      </w:r>
      <w:r>
        <w:rPr>
          <w:spacing w:val="-10"/>
        </w:rPr>
        <w:t xml:space="preserve"> </w:t>
      </w:r>
      <w:r>
        <w:t>la dimensión Institucional, siendo así, la Universidad Autónoma de Baja California (UABC),</w:t>
      </w:r>
      <w:r>
        <w:rPr>
          <w:spacing w:val="-11"/>
        </w:rPr>
        <w:t xml:space="preserve"> </w:t>
      </w:r>
      <w:r>
        <w:t>fue</w:t>
      </w:r>
      <w:r>
        <w:rPr>
          <w:spacing w:val="-5"/>
        </w:rPr>
        <w:t xml:space="preserve"> </w:t>
      </w:r>
      <w:r>
        <w:t>la</w:t>
      </w:r>
      <w:r>
        <w:rPr>
          <w:spacing w:val="-11"/>
        </w:rPr>
        <w:t xml:space="preserve"> </w:t>
      </w:r>
      <w:r>
        <w:t>ODE</w:t>
      </w:r>
      <w:r>
        <w:rPr>
          <w:spacing w:val="-10"/>
        </w:rPr>
        <w:t xml:space="preserve"> </w:t>
      </w:r>
      <w:r>
        <w:t>con</w:t>
      </w:r>
      <w:r>
        <w:rPr>
          <w:spacing w:val="-7"/>
        </w:rPr>
        <w:t xml:space="preserve"> </w:t>
      </w:r>
      <w:r>
        <w:t>mayor</w:t>
      </w:r>
      <w:r>
        <w:rPr>
          <w:spacing w:val="-12"/>
        </w:rPr>
        <w:t xml:space="preserve"> </w:t>
      </w:r>
      <w:r>
        <w:t>presupuesto</w:t>
      </w:r>
      <w:r>
        <w:rPr>
          <w:spacing w:val="-9"/>
        </w:rPr>
        <w:t xml:space="preserve"> </w:t>
      </w:r>
      <w:r>
        <w:t>autorizado</w:t>
      </w:r>
      <w:r>
        <w:rPr>
          <w:spacing w:val="-9"/>
        </w:rPr>
        <w:t xml:space="preserve"> </w:t>
      </w:r>
      <w:r>
        <w:t>con</w:t>
      </w:r>
      <w:r>
        <w:rPr>
          <w:spacing w:val="-11"/>
        </w:rPr>
        <w:t xml:space="preserve"> </w:t>
      </w:r>
      <w:r>
        <w:t>un</w:t>
      </w:r>
      <w:r>
        <w:rPr>
          <w:spacing w:val="-7"/>
        </w:rPr>
        <w:t xml:space="preserve"> </w:t>
      </w:r>
      <w:r>
        <w:t>75%,</w:t>
      </w:r>
      <w:r>
        <w:rPr>
          <w:spacing w:val="-16"/>
        </w:rPr>
        <w:t xml:space="preserve"> </w:t>
      </w:r>
      <w:r>
        <w:rPr>
          <w:spacing w:val="1"/>
        </w:rPr>
        <w:t>el</w:t>
      </w:r>
      <w:r>
        <w:rPr>
          <w:spacing w:val="-10"/>
        </w:rPr>
        <w:t xml:space="preserve"> </w:t>
      </w:r>
      <w:r>
        <w:t>Colegio</w:t>
      </w:r>
      <w:r>
        <w:rPr>
          <w:spacing w:val="-9"/>
        </w:rPr>
        <w:t xml:space="preserve"> </w:t>
      </w:r>
      <w:r>
        <w:t xml:space="preserve">de Bachilleres del Estado de Baja California (COBACHBC), obtuvo el 24% y la Universidad Politécnica (UPBC), solo </w:t>
      </w:r>
      <w:r>
        <w:rPr>
          <w:spacing w:val="1"/>
        </w:rPr>
        <w:t xml:space="preserve">el </w:t>
      </w:r>
      <w:r>
        <w:t>1%, con un ejercicio del gasto del 100% cada</w:t>
      </w:r>
      <w:r>
        <w:rPr>
          <w:spacing w:val="-15"/>
        </w:rPr>
        <w:t xml:space="preserve"> </w:t>
      </w:r>
      <w:r>
        <w:t>una</w:t>
      </w:r>
      <w:r>
        <w:rPr>
          <w:spacing w:val="-15"/>
        </w:rPr>
        <w:t xml:space="preserve"> </w:t>
      </w:r>
      <w:r>
        <w:t>de</w:t>
      </w:r>
      <w:r>
        <w:rPr>
          <w:spacing w:val="-12"/>
        </w:rPr>
        <w:t xml:space="preserve"> </w:t>
      </w:r>
      <w:r>
        <w:rPr>
          <w:spacing w:val="-2"/>
        </w:rPr>
        <w:t>las</w:t>
      </w:r>
      <w:r>
        <w:rPr>
          <w:spacing w:val="-13"/>
        </w:rPr>
        <w:t xml:space="preserve"> </w:t>
      </w:r>
      <w:r>
        <w:t>Organizaciones</w:t>
      </w:r>
      <w:r>
        <w:rPr>
          <w:spacing w:val="-13"/>
        </w:rPr>
        <w:t xml:space="preserve"> </w:t>
      </w:r>
      <w:r>
        <w:t>para</w:t>
      </w:r>
      <w:r>
        <w:rPr>
          <w:spacing w:val="-11"/>
        </w:rPr>
        <w:t xml:space="preserve"> </w:t>
      </w:r>
      <w:r>
        <w:t>lograr</w:t>
      </w:r>
      <w:r>
        <w:rPr>
          <w:spacing w:val="-11"/>
        </w:rPr>
        <w:t xml:space="preserve"> </w:t>
      </w:r>
      <w:r>
        <w:t>los</w:t>
      </w:r>
      <w:r>
        <w:rPr>
          <w:spacing w:val="-13"/>
        </w:rPr>
        <w:t xml:space="preserve"> </w:t>
      </w:r>
      <w:r>
        <w:t>planes</w:t>
      </w:r>
      <w:r>
        <w:rPr>
          <w:spacing w:val="-13"/>
        </w:rPr>
        <w:t xml:space="preserve"> </w:t>
      </w:r>
      <w:r>
        <w:t>y</w:t>
      </w:r>
      <w:r>
        <w:rPr>
          <w:spacing w:val="-8"/>
        </w:rPr>
        <w:t xml:space="preserve"> </w:t>
      </w:r>
      <w:r>
        <w:t>programas</w:t>
      </w:r>
      <w:r>
        <w:rPr>
          <w:spacing w:val="-13"/>
        </w:rPr>
        <w:t xml:space="preserve"> </w:t>
      </w:r>
      <w:r>
        <w:t>establecidos.</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BE09A7">
      <w:pPr>
        <w:pStyle w:val="Textoindependiente"/>
        <w:rPr>
          <w:sz w:val="16"/>
        </w:rPr>
      </w:pPr>
    </w:p>
    <w:p w:rsidR="00BE09A7" w:rsidRDefault="00F5292F">
      <w:pPr>
        <w:pStyle w:val="Textoindependiente"/>
        <w:spacing w:before="98"/>
        <w:ind w:left="816"/>
        <w:rPr>
          <w:b/>
        </w:rPr>
      </w:pPr>
      <w:r>
        <w:rPr>
          <w:lang w:val="en-US"/>
        </w:rPr>
        <w:pict>
          <v:group id="_x0000_s1069" style="position:absolute;left:0;text-align:left;margin-left:85.05pt;margin-top:.35pt;width:442pt;height:518.55pt;z-index:-81328;mso-position-horizontal-relative:page" coordorigin="1701,7" coordsize="8840,10371">
            <v:shape id="_x0000_s1078" style="position:absolute;left:1792;top:99;width:8659;height:10187" coordorigin="1793,99" coordsize="8659,10187" path="m10452,99r-61,l1853,99r-60,l1793,10286r60,l10391,10286r61,l10452,99e" fillcolor="#f1f1f1" stroked="f">
              <v:path arrowok="t"/>
            </v:shape>
            <v:shape id="_x0000_s1077" style="position:absolute;left:1700;top:7;width:88;height:92" coordorigin="1701,7" coordsize="88,92" path="m1789,7r-88,l1701,95r,4l1789,99r,-4l1789,7e" fillcolor="#1f487c" stroked="f">
              <v:path arrowok="t"/>
            </v:shape>
            <v:rect id="_x0000_s1076" style="position:absolute;left:1788;top:7;width:8663;height:88" fillcolor="#1f487c" stroked="f"/>
            <v:line id="_x0000_s1075" style="position:absolute" from="1789,97" to="10452,97" strokecolor="#f1f1f1" strokeweight=".2pt"/>
            <v:shape id="_x0000_s1074" style="position:absolute;left:10451;top:7;width:88;height:92" coordorigin="10452,7" coordsize="88,92" path="m10540,7r-88,l10452,95r,4l10540,99r,-4l10540,7e" fillcolor="#1f487c" stroked="f">
              <v:path arrowok="t"/>
            </v:shape>
            <v:line id="_x0000_s1073" style="position:absolute" from="1789,10288" to="10452,10288" strokecolor="#f1f1f1" strokeweight=".2pt"/>
            <v:line id="_x0000_s1072" style="position:absolute" from="1745,99" to="1745,10378" strokecolor="#1f487c" strokeweight="4.4pt"/>
            <v:rect id="_x0000_s1071" style="position:absolute;left:1788;top:10289;width:8663;height:88" fillcolor="#1f487c" stroked="f"/>
            <v:line id="_x0000_s1070" style="position:absolute" from="10496,99" to="10496,10378" strokecolor="#1f487c" strokeweight="4.4pt"/>
            <w10:wrap anchorx="page"/>
          </v:group>
        </w:pict>
      </w:r>
      <w:r w:rsidR="007470B2">
        <w:rPr>
          <w:b/>
          <w:color w:val="30849B"/>
        </w:rPr>
        <w:t>Debilidades:</w:t>
      </w:r>
    </w:p>
    <w:p w:rsidR="00BE09A7" w:rsidRDefault="00BE09A7">
      <w:pPr>
        <w:pStyle w:val="Textoindependiente"/>
        <w:spacing w:before="10"/>
        <w:rPr>
          <w:b/>
        </w:rPr>
      </w:pPr>
    </w:p>
    <w:p w:rsidR="00BE09A7" w:rsidRDefault="007470B2">
      <w:pPr>
        <w:spacing w:before="99" w:line="357" w:lineRule="auto"/>
        <w:ind w:left="252" w:right="415"/>
        <w:jc w:val="both"/>
      </w:pPr>
      <w:r>
        <w:t xml:space="preserve">1.- </w:t>
      </w:r>
      <w:r>
        <w:rPr>
          <w:b/>
        </w:rPr>
        <w:t xml:space="preserve">Ámbito presupuestal: </w:t>
      </w:r>
      <w:r>
        <w:t>Los Informes de Avances presupuestales al cierre del ejercicio no concuerdan con los convenios establecidos.</w:t>
      </w:r>
    </w:p>
    <w:p w:rsidR="00BE09A7" w:rsidRDefault="007470B2">
      <w:pPr>
        <w:spacing w:before="5" w:line="362" w:lineRule="auto"/>
        <w:ind w:left="252" w:right="412"/>
        <w:jc w:val="both"/>
      </w:pPr>
      <w:r>
        <w:t xml:space="preserve">2.- </w:t>
      </w:r>
      <w:r>
        <w:rPr>
          <w:b/>
        </w:rPr>
        <w:t xml:space="preserve">Ámbito de indicadores: </w:t>
      </w:r>
      <w:r>
        <w:t>No existe una Matriz de Indicadores de Resultados Estatal del Subsidio.</w:t>
      </w:r>
    </w:p>
    <w:p w:rsidR="00BE09A7" w:rsidRDefault="007470B2">
      <w:pPr>
        <w:spacing w:line="360" w:lineRule="auto"/>
        <w:ind w:left="252" w:right="417"/>
        <w:jc w:val="both"/>
      </w:pPr>
      <w:r>
        <w:t xml:space="preserve">3.- </w:t>
      </w:r>
      <w:r>
        <w:rPr>
          <w:b/>
        </w:rPr>
        <w:t xml:space="preserve">Ámbito presupuestal: </w:t>
      </w:r>
      <w:r>
        <w:t>No hubo asignación presupuestal para otros organismos descentralizados como son el CECYTEBC y la UTT.</w:t>
      </w:r>
    </w:p>
    <w:p w:rsidR="00BE09A7" w:rsidRDefault="007470B2">
      <w:pPr>
        <w:spacing w:before="6" w:line="360" w:lineRule="auto"/>
        <w:ind w:left="252" w:right="421"/>
        <w:jc w:val="both"/>
      </w:pPr>
      <w:r>
        <w:t xml:space="preserve">4.- </w:t>
      </w:r>
      <w:r>
        <w:rPr>
          <w:b/>
        </w:rPr>
        <w:t xml:space="preserve">Ámbito programático: </w:t>
      </w:r>
      <w:r>
        <w:t>No se contemplan una meta específica del programa U006 en transversalidad con las unidades ejecutoras del gasto.</w:t>
      </w:r>
    </w:p>
    <w:p w:rsidR="00BE09A7" w:rsidRDefault="007470B2">
      <w:pPr>
        <w:spacing w:before="2" w:line="360" w:lineRule="auto"/>
        <w:ind w:left="252" w:right="415"/>
        <w:jc w:val="both"/>
      </w:pPr>
      <w:r>
        <w:t xml:space="preserve">5.- </w:t>
      </w:r>
      <w:r>
        <w:rPr>
          <w:b/>
        </w:rPr>
        <w:t xml:space="preserve">Ámbito presupuestal: </w:t>
      </w:r>
      <w:r>
        <w:t>Dado a la importancia que tiene la radicación de los recursos</w:t>
      </w:r>
      <w:r>
        <w:rPr>
          <w:spacing w:val="-17"/>
        </w:rPr>
        <w:t xml:space="preserve"> </w:t>
      </w:r>
      <w:r>
        <w:t>para</w:t>
      </w:r>
      <w:r>
        <w:rPr>
          <w:spacing w:val="-15"/>
        </w:rPr>
        <w:t xml:space="preserve"> </w:t>
      </w:r>
      <w:r>
        <w:t>el</w:t>
      </w:r>
      <w:r>
        <w:rPr>
          <w:spacing w:val="-17"/>
        </w:rPr>
        <w:t xml:space="preserve"> </w:t>
      </w:r>
      <w:r>
        <w:t>sano</w:t>
      </w:r>
      <w:r>
        <w:rPr>
          <w:spacing w:val="-13"/>
        </w:rPr>
        <w:t xml:space="preserve"> </w:t>
      </w:r>
      <w:r>
        <w:t>ejercicio</w:t>
      </w:r>
      <w:r>
        <w:rPr>
          <w:spacing w:val="-16"/>
        </w:rPr>
        <w:t xml:space="preserve"> </w:t>
      </w:r>
      <w:r>
        <w:t>de</w:t>
      </w:r>
      <w:r>
        <w:rPr>
          <w:spacing w:val="-16"/>
        </w:rPr>
        <w:t xml:space="preserve"> </w:t>
      </w:r>
      <w:r>
        <w:t>las</w:t>
      </w:r>
      <w:r>
        <w:rPr>
          <w:spacing w:val="-13"/>
        </w:rPr>
        <w:t xml:space="preserve"> </w:t>
      </w:r>
      <w:r>
        <w:t>ODES,</w:t>
      </w:r>
      <w:r>
        <w:rPr>
          <w:spacing w:val="-19"/>
        </w:rPr>
        <w:t xml:space="preserve"> </w:t>
      </w:r>
      <w:r>
        <w:t>es</w:t>
      </w:r>
      <w:r>
        <w:rPr>
          <w:spacing w:val="-13"/>
        </w:rPr>
        <w:t xml:space="preserve"> </w:t>
      </w:r>
      <w:r>
        <w:t>indispensable</w:t>
      </w:r>
      <w:r>
        <w:rPr>
          <w:spacing w:val="-10"/>
        </w:rPr>
        <w:t xml:space="preserve"> </w:t>
      </w:r>
      <w:r>
        <w:t>generar</w:t>
      </w:r>
      <w:r>
        <w:rPr>
          <w:spacing w:val="-15"/>
        </w:rPr>
        <w:t xml:space="preserve"> </w:t>
      </w:r>
      <w:r>
        <w:t>la</w:t>
      </w:r>
      <w:r>
        <w:rPr>
          <w:spacing w:val="-11"/>
        </w:rPr>
        <w:t xml:space="preserve"> </w:t>
      </w:r>
      <w:r>
        <w:t>inclusión de mecanismos estatales para agilizar la entrega de los recursos a las</w:t>
      </w:r>
      <w:r>
        <w:rPr>
          <w:spacing w:val="-40"/>
        </w:rPr>
        <w:t xml:space="preserve"> </w:t>
      </w:r>
      <w:r>
        <w:t>mismas.</w:t>
      </w:r>
    </w:p>
    <w:p w:rsidR="00BE09A7" w:rsidRDefault="00BE09A7">
      <w:pPr>
        <w:pStyle w:val="Textoindependiente"/>
        <w:spacing w:before="5"/>
      </w:pPr>
    </w:p>
    <w:p w:rsidR="00BE09A7" w:rsidRDefault="007470B2">
      <w:pPr>
        <w:pStyle w:val="Textoindependiente"/>
        <w:spacing w:before="99"/>
        <w:ind w:left="680"/>
        <w:rPr>
          <w:b/>
        </w:rPr>
      </w:pPr>
      <w:r>
        <w:rPr>
          <w:b/>
          <w:color w:val="30849B"/>
        </w:rPr>
        <w:t>Amenazas:</w:t>
      </w:r>
    </w:p>
    <w:p w:rsidR="00BE09A7" w:rsidRDefault="00BE09A7">
      <w:pPr>
        <w:pStyle w:val="Textoindependiente"/>
        <w:spacing w:before="9"/>
        <w:rPr>
          <w:b/>
          <w:sz w:val="15"/>
        </w:rPr>
      </w:pPr>
    </w:p>
    <w:p w:rsidR="00BE09A7" w:rsidRDefault="007470B2">
      <w:pPr>
        <w:pStyle w:val="Prrafodelista"/>
        <w:numPr>
          <w:ilvl w:val="0"/>
          <w:numId w:val="2"/>
        </w:numPr>
        <w:tabs>
          <w:tab w:val="left" w:pos="525"/>
        </w:tabs>
        <w:spacing w:before="99" w:line="360" w:lineRule="auto"/>
        <w:ind w:right="411" w:firstLine="0"/>
        <w:jc w:val="both"/>
      </w:pPr>
      <w:r>
        <w:rPr>
          <w:b/>
        </w:rPr>
        <w:t>Ámbito</w:t>
      </w:r>
      <w:r>
        <w:rPr>
          <w:b/>
          <w:spacing w:val="-10"/>
        </w:rPr>
        <w:t xml:space="preserve"> </w:t>
      </w:r>
      <w:r>
        <w:rPr>
          <w:b/>
        </w:rPr>
        <w:t>programático:</w:t>
      </w:r>
      <w:r>
        <w:rPr>
          <w:b/>
          <w:spacing w:val="-9"/>
        </w:rPr>
        <w:t xml:space="preserve"> </w:t>
      </w:r>
      <w:r>
        <w:t>Las</w:t>
      </w:r>
      <w:r>
        <w:rPr>
          <w:spacing w:val="-10"/>
        </w:rPr>
        <w:t xml:space="preserve"> </w:t>
      </w:r>
      <w:r>
        <w:t>propias</w:t>
      </w:r>
      <w:r>
        <w:rPr>
          <w:spacing w:val="-7"/>
        </w:rPr>
        <w:t xml:space="preserve"> </w:t>
      </w:r>
      <w:r>
        <w:t>reglas</w:t>
      </w:r>
      <w:r>
        <w:rPr>
          <w:spacing w:val="-10"/>
        </w:rPr>
        <w:t xml:space="preserve"> </w:t>
      </w:r>
      <w:r>
        <w:t>de</w:t>
      </w:r>
      <w:r>
        <w:rPr>
          <w:spacing w:val="-9"/>
        </w:rPr>
        <w:t xml:space="preserve"> </w:t>
      </w:r>
      <w:r>
        <w:t>operación</w:t>
      </w:r>
      <w:r>
        <w:rPr>
          <w:spacing w:val="-11"/>
        </w:rPr>
        <w:t xml:space="preserve"> </w:t>
      </w:r>
      <w:r>
        <w:t>del</w:t>
      </w:r>
      <w:r>
        <w:rPr>
          <w:spacing w:val="-14"/>
        </w:rPr>
        <w:t xml:space="preserve"> </w:t>
      </w:r>
      <w:r>
        <w:t>programa,</w:t>
      </w:r>
      <w:r>
        <w:rPr>
          <w:spacing w:val="-12"/>
        </w:rPr>
        <w:t xml:space="preserve"> </w:t>
      </w:r>
      <w:r>
        <w:t>limitan el</w:t>
      </w:r>
      <w:r>
        <w:rPr>
          <w:spacing w:val="-16"/>
        </w:rPr>
        <w:t xml:space="preserve"> </w:t>
      </w:r>
      <w:r>
        <w:t>seguimiento</w:t>
      </w:r>
      <w:r>
        <w:rPr>
          <w:spacing w:val="-7"/>
        </w:rPr>
        <w:t xml:space="preserve"> </w:t>
      </w:r>
      <w:r>
        <w:t>de</w:t>
      </w:r>
      <w:r>
        <w:rPr>
          <w:spacing w:val="-7"/>
        </w:rPr>
        <w:t xml:space="preserve"> </w:t>
      </w:r>
      <w:r>
        <w:t>metas</w:t>
      </w:r>
      <w:r>
        <w:rPr>
          <w:spacing w:val="-8"/>
        </w:rPr>
        <w:t xml:space="preserve"> </w:t>
      </w:r>
      <w:r>
        <w:t>de</w:t>
      </w:r>
      <w:r>
        <w:rPr>
          <w:spacing w:val="-7"/>
        </w:rPr>
        <w:t xml:space="preserve"> </w:t>
      </w:r>
      <w:r>
        <w:t>impacto</w:t>
      </w:r>
      <w:r>
        <w:rPr>
          <w:spacing w:val="-11"/>
        </w:rPr>
        <w:t xml:space="preserve"> </w:t>
      </w:r>
      <w:r>
        <w:t>en</w:t>
      </w:r>
      <w:r>
        <w:rPr>
          <w:spacing w:val="-9"/>
        </w:rPr>
        <w:t xml:space="preserve"> </w:t>
      </w:r>
      <w:r>
        <w:t>la</w:t>
      </w:r>
      <w:r>
        <w:rPr>
          <w:spacing w:val="-6"/>
        </w:rPr>
        <w:t xml:space="preserve"> </w:t>
      </w:r>
      <w:r>
        <w:t>Educación</w:t>
      </w:r>
      <w:r>
        <w:rPr>
          <w:spacing w:val="-13"/>
        </w:rPr>
        <w:t xml:space="preserve"> </w:t>
      </w:r>
      <w:r>
        <w:t>Media</w:t>
      </w:r>
      <w:r>
        <w:rPr>
          <w:spacing w:val="-10"/>
        </w:rPr>
        <w:t xml:space="preserve"> </w:t>
      </w:r>
      <w:r>
        <w:t>Superior</w:t>
      </w:r>
      <w:r>
        <w:rPr>
          <w:spacing w:val="-14"/>
        </w:rPr>
        <w:t xml:space="preserve"> </w:t>
      </w:r>
      <w:r>
        <w:t>y</w:t>
      </w:r>
      <w:r>
        <w:rPr>
          <w:spacing w:val="3"/>
        </w:rPr>
        <w:t xml:space="preserve"> </w:t>
      </w:r>
      <w:r>
        <w:t xml:space="preserve">Educación Superior, en virtud que los indicadores de cobertura y de eficiencia </w:t>
      </w:r>
      <w:r>
        <w:rPr>
          <w:spacing w:val="1"/>
        </w:rPr>
        <w:t xml:space="preserve">en </w:t>
      </w:r>
      <w:r>
        <w:t xml:space="preserve">la educación a través del Índice de eficiencia terminal y del promedio de los alumnos por curso, </w:t>
      </w:r>
      <w:r>
        <w:rPr>
          <w:spacing w:val="1"/>
        </w:rPr>
        <w:t xml:space="preserve">es </w:t>
      </w:r>
      <w:r>
        <w:t>subjetivo y no depende directamente del</w:t>
      </w:r>
      <w:r>
        <w:rPr>
          <w:spacing w:val="-36"/>
        </w:rPr>
        <w:t xml:space="preserve"> </w:t>
      </w:r>
      <w:r>
        <w:t>Programa.</w:t>
      </w:r>
    </w:p>
    <w:p w:rsidR="00BE09A7" w:rsidRDefault="007470B2">
      <w:pPr>
        <w:pStyle w:val="Prrafodelista"/>
        <w:numPr>
          <w:ilvl w:val="0"/>
          <w:numId w:val="2"/>
        </w:numPr>
        <w:tabs>
          <w:tab w:val="left" w:pos="513"/>
        </w:tabs>
        <w:spacing w:before="6" w:line="360" w:lineRule="auto"/>
        <w:ind w:right="419" w:firstLine="0"/>
        <w:jc w:val="both"/>
      </w:pPr>
      <w:r>
        <w:rPr>
          <w:b/>
        </w:rPr>
        <w:t>Ámbito</w:t>
      </w:r>
      <w:r>
        <w:rPr>
          <w:b/>
          <w:spacing w:val="-21"/>
        </w:rPr>
        <w:t xml:space="preserve"> </w:t>
      </w:r>
      <w:r>
        <w:rPr>
          <w:b/>
        </w:rPr>
        <w:t>presupuestal:</w:t>
      </w:r>
      <w:r>
        <w:rPr>
          <w:b/>
          <w:spacing w:val="-20"/>
        </w:rPr>
        <w:t xml:space="preserve"> </w:t>
      </w:r>
      <w:r>
        <w:t>Garantizar</w:t>
      </w:r>
      <w:r>
        <w:rPr>
          <w:spacing w:val="-23"/>
        </w:rPr>
        <w:t xml:space="preserve"> </w:t>
      </w:r>
      <w:r>
        <w:rPr>
          <w:spacing w:val="1"/>
        </w:rPr>
        <w:t>el</w:t>
      </w:r>
      <w:r>
        <w:rPr>
          <w:spacing w:val="-21"/>
        </w:rPr>
        <w:t xml:space="preserve"> </w:t>
      </w:r>
      <w:r>
        <w:t>pago</w:t>
      </w:r>
      <w:r>
        <w:rPr>
          <w:spacing w:val="-21"/>
        </w:rPr>
        <w:t xml:space="preserve"> </w:t>
      </w:r>
      <w:r>
        <w:t>de</w:t>
      </w:r>
      <w:r>
        <w:rPr>
          <w:spacing w:val="-20"/>
        </w:rPr>
        <w:t xml:space="preserve"> </w:t>
      </w:r>
      <w:r>
        <w:t>Prestaciones</w:t>
      </w:r>
      <w:r>
        <w:rPr>
          <w:spacing w:val="-21"/>
        </w:rPr>
        <w:t xml:space="preserve"> </w:t>
      </w:r>
      <w:r>
        <w:t>Salariales,</w:t>
      </w:r>
      <w:r>
        <w:rPr>
          <w:spacing w:val="-23"/>
        </w:rPr>
        <w:t xml:space="preserve"> </w:t>
      </w:r>
      <w:r>
        <w:t>no</w:t>
      </w:r>
      <w:r>
        <w:rPr>
          <w:spacing w:val="-21"/>
        </w:rPr>
        <w:t xml:space="preserve"> </w:t>
      </w:r>
      <w:r>
        <w:t>refleja directamente la calidad de la educación en la  Educación Media Superior y   Educación</w:t>
      </w:r>
      <w:r>
        <w:rPr>
          <w:spacing w:val="-11"/>
        </w:rPr>
        <w:t xml:space="preserve"> </w:t>
      </w:r>
      <w:r>
        <w:t>Superior.</w:t>
      </w:r>
    </w:p>
    <w:p w:rsidR="00BE09A7" w:rsidRDefault="007470B2">
      <w:pPr>
        <w:pStyle w:val="Prrafodelista"/>
        <w:numPr>
          <w:ilvl w:val="0"/>
          <w:numId w:val="2"/>
        </w:numPr>
        <w:tabs>
          <w:tab w:val="left" w:pos="565"/>
        </w:tabs>
        <w:spacing w:before="1" w:line="360" w:lineRule="auto"/>
        <w:ind w:right="413" w:firstLine="0"/>
        <w:jc w:val="both"/>
      </w:pPr>
      <w:r>
        <w:rPr>
          <w:b/>
        </w:rPr>
        <w:t xml:space="preserve">Ámbito presupuestal: </w:t>
      </w:r>
      <w:r>
        <w:t xml:space="preserve">El Programa establece entre las partidas del gasto, Capacitación y Evaluación docente, a pesar de ser </w:t>
      </w:r>
      <w:r>
        <w:rPr>
          <w:spacing w:val="-2"/>
        </w:rPr>
        <w:t xml:space="preserve">las </w:t>
      </w:r>
      <w:r>
        <w:t xml:space="preserve">de mayor impacto son a   </w:t>
      </w:r>
      <w:r>
        <w:rPr>
          <w:spacing w:val="-2"/>
        </w:rPr>
        <w:t xml:space="preserve">las </w:t>
      </w:r>
      <w:r>
        <w:t>que menos recurso se les</w:t>
      </w:r>
      <w:r>
        <w:rPr>
          <w:spacing w:val="-4"/>
        </w:rPr>
        <w:t xml:space="preserve"> </w:t>
      </w:r>
      <w:r>
        <w:t>destino.</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F5292F">
      <w:pPr>
        <w:pStyle w:val="Textoindependiente"/>
        <w:spacing w:before="7" w:after="1"/>
        <w:rPr>
          <w:sz w:val="16"/>
        </w:rPr>
      </w:pPr>
      <w:r>
        <w:rPr>
          <w:lang w:val="en-US"/>
        </w:rPr>
        <w:pict>
          <v:group id="_x0000_s1063" style="position:absolute;margin-left:85.05pt;margin-top:89.4pt;width:442pt;height:626.6pt;z-index:-81280;mso-position-horizontal-relative:page;mso-position-vertical-relative:page" coordorigin="1701,1788" coordsize="8840,12532">
            <v:shape id="_x0000_s1068" style="position:absolute;left:1792;top:1788;width:8659;height:12444" coordorigin="1793,1788" coordsize="8659,12444" path="m10452,1789r-61,l1853,1788r-60,1l1793,14231r60,l10391,14231r61,l10452,1789e" fillcolor="#f1f1f1" stroked="f">
              <v:path arrowok="t"/>
            </v:shape>
            <v:line id="_x0000_s1067" style="position:absolute" from="1789,14229" to="10452,14229" strokecolor="#f1f1f1" strokeweight=".2pt"/>
            <v:line id="_x0000_s1066" style="position:absolute" from="1745,1788" to="1745,14319" strokecolor="#1f487c" strokeweight="4.4pt"/>
            <v:rect id="_x0000_s1065" style="position:absolute;left:1788;top:14231;width:8663;height:88" fillcolor="#1f487c" stroked="f"/>
            <v:line id="_x0000_s1064" style="position:absolute" from="10496,1788" to="10496,14319" strokecolor="#1f487c" strokeweight="4.4pt"/>
            <w10:wrap anchorx="page" anchory="page"/>
          </v:group>
        </w:pict>
      </w:r>
    </w:p>
    <w:p w:rsidR="00BE09A7" w:rsidRDefault="00F5292F">
      <w:pPr>
        <w:pStyle w:val="Textoindependiente"/>
        <w:ind w:left="100"/>
        <w:rPr>
          <w:sz w:val="20"/>
        </w:rPr>
      </w:pPr>
      <w:r>
        <w:rPr>
          <w:sz w:val="20"/>
          <w:lang w:val="en-US"/>
        </w:rPr>
      </w:r>
      <w:r>
        <w:rPr>
          <w:sz w:val="20"/>
        </w:rPr>
        <w:pict>
          <v:shape id="_x0000_s1419" type="#_x0000_t202" style="width:442pt;height:18.6pt;mso-left-percent:-10001;mso-top-percent:-10001;mso-position-horizontal:absolute;mso-position-horizontal-relative:char;mso-position-vertical:absolute;mso-position-vertical-relative:line;mso-left-percent:-10001;mso-top-percent:-10001" fillcolor="#1f487c" stroked="f">
            <v:textbox inset="0,0,0,0">
              <w:txbxContent>
                <w:p w:rsidR="00BE09A7" w:rsidRDefault="007470B2">
                  <w:pPr>
                    <w:pStyle w:val="Textoindependiente"/>
                    <w:spacing w:before="90" w:line="281" w:lineRule="exact"/>
                    <w:ind w:left="220"/>
                    <w:rPr>
                      <w:b/>
                    </w:rPr>
                  </w:pPr>
                  <w:r>
                    <w:rPr>
                      <w:b/>
                      <w:color w:val="FFFFFF"/>
                    </w:rPr>
                    <w:t>3.  CONCLUSIONES Y RECOMENDACIONES DE LA EVALUACIÓN</w:t>
                  </w:r>
                </w:p>
              </w:txbxContent>
            </v:textbox>
            <w10:anchorlock/>
          </v:shape>
        </w:pict>
      </w:r>
    </w:p>
    <w:p w:rsidR="00BE09A7" w:rsidRDefault="007470B2">
      <w:pPr>
        <w:pStyle w:val="Prrafodelista"/>
        <w:numPr>
          <w:ilvl w:val="1"/>
          <w:numId w:val="2"/>
        </w:numPr>
        <w:tabs>
          <w:tab w:val="left" w:pos="972"/>
          <w:tab w:val="left" w:pos="973"/>
        </w:tabs>
        <w:spacing w:before="0" w:line="263" w:lineRule="exact"/>
        <w:rPr>
          <w:b/>
          <w:sz w:val="24"/>
        </w:rPr>
      </w:pPr>
      <w:r>
        <w:rPr>
          <w:b/>
          <w:color w:val="30849B"/>
          <w:sz w:val="24"/>
        </w:rPr>
        <w:t>Describir brevemente las conclusiones de la</w:t>
      </w:r>
      <w:r>
        <w:rPr>
          <w:b/>
          <w:color w:val="30849B"/>
          <w:spacing w:val="-20"/>
          <w:sz w:val="24"/>
        </w:rPr>
        <w:t xml:space="preserve"> </w:t>
      </w:r>
      <w:r>
        <w:rPr>
          <w:b/>
          <w:color w:val="30849B"/>
          <w:sz w:val="24"/>
        </w:rPr>
        <w:t>evaluación:</w:t>
      </w:r>
    </w:p>
    <w:p w:rsidR="00BE09A7" w:rsidRDefault="00BE09A7">
      <w:pPr>
        <w:pStyle w:val="Textoindependiente"/>
        <w:spacing w:before="9"/>
        <w:rPr>
          <w:b/>
          <w:sz w:val="15"/>
        </w:rPr>
      </w:pPr>
    </w:p>
    <w:p w:rsidR="00BE09A7" w:rsidRDefault="007470B2">
      <w:pPr>
        <w:pStyle w:val="Textoindependiente"/>
        <w:spacing w:before="101" w:line="360" w:lineRule="auto"/>
        <w:ind w:left="252" w:right="411"/>
        <w:jc w:val="both"/>
      </w:pPr>
      <w:r>
        <w:t>Los informes de avance presupuestal publicados por el Estado en sus portales</w:t>
      </w:r>
      <w:r>
        <w:rPr>
          <w:spacing w:val="-19"/>
        </w:rPr>
        <w:t xml:space="preserve"> </w:t>
      </w:r>
      <w:r>
        <w:t>de</w:t>
      </w:r>
      <w:r>
        <w:rPr>
          <w:spacing w:val="-18"/>
        </w:rPr>
        <w:t xml:space="preserve"> </w:t>
      </w:r>
      <w:r>
        <w:t>evaluación</w:t>
      </w:r>
      <w:r>
        <w:rPr>
          <w:spacing w:val="-18"/>
        </w:rPr>
        <w:t xml:space="preserve"> </w:t>
      </w:r>
      <w:r>
        <w:t>del</w:t>
      </w:r>
      <w:r>
        <w:rPr>
          <w:spacing w:val="-18"/>
        </w:rPr>
        <w:t xml:space="preserve"> </w:t>
      </w:r>
      <w:r>
        <w:t>desempeño,</w:t>
      </w:r>
      <w:r>
        <w:rPr>
          <w:spacing w:val="-20"/>
        </w:rPr>
        <w:t xml:space="preserve"> </w:t>
      </w:r>
      <w:r>
        <w:t>presentan</w:t>
      </w:r>
      <w:r>
        <w:rPr>
          <w:spacing w:val="-17"/>
        </w:rPr>
        <w:t xml:space="preserve"> </w:t>
      </w:r>
      <w:r>
        <w:t>deficiencias</w:t>
      </w:r>
      <w:r>
        <w:rPr>
          <w:spacing w:val="-19"/>
        </w:rPr>
        <w:t xml:space="preserve"> </w:t>
      </w:r>
      <w:r>
        <w:t>al</w:t>
      </w:r>
      <w:r>
        <w:rPr>
          <w:spacing w:val="-18"/>
        </w:rPr>
        <w:t xml:space="preserve"> </w:t>
      </w:r>
      <w:r>
        <w:t>cierre</w:t>
      </w:r>
      <w:r>
        <w:rPr>
          <w:spacing w:val="-14"/>
        </w:rPr>
        <w:t xml:space="preserve"> </w:t>
      </w:r>
      <w:r>
        <w:t>del ejercicio, los convenios de los organismos descentralizados estipulan montos presupuestales distintos a los aprobados, además la información que</w:t>
      </w:r>
      <w:r>
        <w:rPr>
          <w:spacing w:val="-4"/>
        </w:rPr>
        <w:t xml:space="preserve"> </w:t>
      </w:r>
      <w:r>
        <w:t>el</w:t>
      </w:r>
      <w:r>
        <w:rPr>
          <w:spacing w:val="-4"/>
        </w:rPr>
        <w:t xml:space="preserve"> </w:t>
      </w:r>
      <w:r>
        <w:t>gobierno</w:t>
      </w:r>
      <w:r>
        <w:rPr>
          <w:spacing w:val="-10"/>
        </w:rPr>
        <w:t xml:space="preserve"> </w:t>
      </w:r>
      <w:r>
        <w:t>federal pública,</w:t>
      </w:r>
      <w:r>
        <w:rPr>
          <w:spacing w:val="-11"/>
        </w:rPr>
        <w:t xml:space="preserve"> </w:t>
      </w:r>
      <w:r>
        <w:t>en</w:t>
      </w:r>
      <w:r>
        <w:rPr>
          <w:spacing w:val="-7"/>
        </w:rPr>
        <w:t xml:space="preserve"> </w:t>
      </w:r>
      <w:r>
        <w:t>algunos</w:t>
      </w:r>
      <w:r>
        <w:rPr>
          <w:spacing w:val="-5"/>
        </w:rPr>
        <w:t xml:space="preserve"> </w:t>
      </w:r>
      <w:r>
        <w:t>casos</w:t>
      </w:r>
      <w:r>
        <w:rPr>
          <w:spacing w:val="-5"/>
        </w:rPr>
        <w:t xml:space="preserve"> </w:t>
      </w:r>
      <w:r>
        <w:t>es</w:t>
      </w:r>
      <w:r>
        <w:rPr>
          <w:spacing w:val="-5"/>
        </w:rPr>
        <w:t xml:space="preserve"> </w:t>
      </w:r>
      <w:r>
        <w:t>distinta</w:t>
      </w:r>
      <w:r>
        <w:rPr>
          <w:spacing w:val="-11"/>
        </w:rPr>
        <w:t xml:space="preserve"> </w:t>
      </w:r>
      <w:r>
        <w:t>y/o</w:t>
      </w:r>
      <w:r>
        <w:rPr>
          <w:spacing w:val="-10"/>
        </w:rPr>
        <w:t xml:space="preserve"> </w:t>
      </w:r>
      <w:r>
        <w:t>también cuenta con montos distintos a los</w:t>
      </w:r>
      <w:r>
        <w:rPr>
          <w:spacing w:val="-25"/>
        </w:rPr>
        <w:t xml:space="preserve"> </w:t>
      </w:r>
      <w:r>
        <w:t>aprobados.</w:t>
      </w:r>
    </w:p>
    <w:p w:rsidR="00BE09A7" w:rsidRDefault="007470B2">
      <w:pPr>
        <w:pStyle w:val="Textoindependiente"/>
        <w:spacing w:before="5" w:line="360" w:lineRule="auto"/>
        <w:ind w:left="252" w:right="407"/>
        <w:jc w:val="both"/>
      </w:pPr>
      <w:r>
        <w:t>Es importante contemplar que la burbuja generacional, que egresa de educación</w:t>
      </w:r>
      <w:r>
        <w:rPr>
          <w:spacing w:val="-12"/>
        </w:rPr>
        <w:t xml:space="preserve"> </w:t>
      </w:r>
      <w:r>
        <w:t>secundaria</w:t>
      </w:r>
      <w:r>
        <w:rPr>
          <w:spacing w:val="-15"/>
        </w:rPr>
        <w:t xml:space="preserve"> </w:t>
      </w:r>
      <w:r>
        <w:t>del</w:t>
      </w:r>
      <w:r>
        <w:rPr>
          <w:spacing w:val="-15"/>
        </w:rPr>
        <w:t xml:space="preserve"> </w:t>
      </w:r>
      <w:r>
        <w:t>ciclo</w:t>
      </w:r>
      <w:r>
        <w:rPr>
          <w:spacing w:val="-17"/>
        </w:rPr>
        <w:t xml:space="preserve"> </w:t>
      </w:r>
      <w:r>
        <w:t>escolar</w:t>
      </w:r>
      <w:r>
        <w:rPr>
          <w:spacing w:val="-13"/>
        </w:rPr>
        <w:t xml:space="preserve"> </w:t>
      </w:r>
      <w:r>
        <w:t>2015-2016,</w:t>
      </w:r>
      <w:r>
        <w:rPr>
          <w:spacing w:val="-17"/>
        </w:rPr>
        <w:t xml:space="preserve"> </w:t>
      </w:r>
      <w:r>
        <w:t>ingresó</w:t>
      </w:r>
      <w:r>
        <w:rPr>
          <w:spacing w:val="-14"/>
        </w:rPr>
        <w:t xml:space="preserve"> </w:t>
      </w:r>
      <w:r>
        <w:rPr>
          <w:spacing w:val="-3"/>
        </w:rPr>
        <w:t>al</w:t>
      </w:r>
      <w:r>
        <w:rPr>
          <w:spacing w:val="-12"/>
        </w:rPr>
        <w:t xml:space="preserve"> </w:t>
      </w:r>
      <w:r>
        <w:t>ciclo</w:t>
      </w:r>
      <w:r>
        <w:rPr>
          <w:spacing w:val="-17"/>
        </w:rPr>
        <w:t xml:space="preserve"> </w:t>
      </w:r>
      <w:r>
        <w:t xml:space="preserve">escolar 2016-2017 en el nivel medio superior, por lo que es importante resaltar que las medidas actuales que el </w:t>
      </w:r>
      <w:r>
        <w:rPr>
          <w:b/>
        </w:rPr>
        <w:t xml:space="preserve">Sistema Educativo Estatal </w:t>
      </w:r>
      <w:r>
        <w:t>tome, definirán</w:t>
      </w:r>
      <w:r>
        <w:rPr>
          <w:spacing w:val="-4"/>
        </w:rPr>
        <w:t xml:space="preserve"> </w:t>
      </w:r>
      <w:r>
        <w:t>el</w:t>
      </w:r>
      <w:r>
        <w:rPr>
          <w:spacing w:val="-4"/>
        </w:rPr>
        <w:t xml:space="preserve"> </w:t>
      </w:r>
      <w:r>
        <w:t>curso</w:t>
      </w:r>
      <w:r>
        <w:rPr>
          <w:spacing w:val="-6"/>
        </w:rPr>
        <w:t xml:space="preserve"> </w:t>
      </w:r>
      <w:r>
        <w:t>futuro</w:t>
      </w:r>
      <w:r>
        <w:rPr>
          <w:spacing w:val="-6"/>
        </w:rPr>
        <w:t xml:space="preserve"> </w:t>
      </w:r>
      <w:r>
        <w:t>que</w:t>
      </w:r>
      <w:r>
        <w:rPr>
          <w:spacing w:val="-8"/>
        </w:rPr>
        <w:t xml:space="preserve"> </w:t>
      </w:r>
      <w:r>
        <w:t>implica</w:t>
      </w:r>
      <w:r>
        <w:rPr>
          <w:spacing w:val="-7"/>
        </w:rPr>
        <w:t xml:space="preserve"> </w:t>
      </w:r>
      <w:r>
        <w:t>atender</w:t>
      </w:r>
      <w:r>
        <w:rPr>
          <w:spacing w:val="-5"/>
        </w:rPr>
        <w:t xml:space="preserve"> </w:t>
      </w:r>
      <w:r>
        <w:t>esta</w:t>
      </w:r>
      <w:r>
        <w:rPr>
          <w:spacing w:val="-7"/>
        </w:rPr>
        <w:t xml:space="preserve"> </w:t>
      </w:r>
      <w:r>
        <w:t>demanda,</w:t>
      </w:r>
      <w:r>
        <w:rPr>
          <w:spacing w:val="-11"/>
        </w:rPr>
        <w:t xml:space="preserve"> </w:t>
      </w:r>
      <w:r>
        <w:t>y</w:t>
      </w:r>
      <w:r>
        <w:rPr>
          <w:spacing w:val="-8"/>
        </w:rPr>
        <w:t xml:space="preserve"> </w:t>
      </w:r>
      <w:r>
        <w:t>transferirla en un lapso de tres a cuatro años al Nivel</w:t>
      </w:r>
      <w:r>
        <w:rPr>
          <w:spacing w:val="-26"/>
        </w:rPr>
        <w:t xml:space="preserve"> </w:t>
      </w:r>
      <w:r>
        <w:t>Superior.</w:t>
      </w:r>
    </w:p>
    <w:p w:rsidR="00BE09A7" w:rsidRDefault="007470B2">
      <w:pPr>
        <w:pStyle w:val="Textoindependiente"/>
        <w:spacing w:before="5" w:line="360" w:lineRule="auto"/>
        <w:ind w:left="252" w:right="409"/>
        <w:jc w:val="both"/>
      </w:pPr>
      <w:r>
        <w:t>La brecha generacional ha alcanzado a cobertura de la Educación Media Superior y Educación Superior, superando la capacidad inercial de crecimiento, demostrándose que los requerimientos cada vez son mayores,</w:t>
      </w:r>
      <w:r>
        <w:rPr>
          <w:spacing w:val="-10"/>
        </w:rPr>
        <w:t xml:space="preserve"> </w:t>
      </w:r>
      <w:r>
        <w:t>por</w:t>
      </w:r>
      <w:r>
        <w:rPr>
          <w:spacing w:val="-8"/>
        </w:rPr>
        <w:t xml:space="preserve"> </w:t>
      </w:r>
      <w:r>
        <w:t>lo</w:t>
      </w:r>
      <w:r>
        <w:rPr>
          <w:spacing w:val="-10"/>
        </w:rPr>
        <w:t xml:space="preserve"> </w:t>
      </w:r>
      <w:r>
        <w:t>que</w:t>
      </w:r>
      <w:r>
        <w:rPr>
          <w:spacing w:val="-8"/>
        </w:rPr>
        <w:t xml:space="preserve"> </w:t>
      </w:r>
      <w:r>
        <w:t>las</w:t>
      </w:r>
      <w:r>
        <w:rPr>
          <w:spacing w:val="-10"/>
        </w:rPr>
        <w:t xml:space="preserve"> </w:t>
      </w:r>
      <w:r>
        <w:t>Instituciones</w:t>
      </w:r>
      <w:r>
        <w:rPr>
          <w:spacing w:val="-5"/>
        </w:rPr>
        <w:t xml:space="preserve"> </w:t>
      </w:r>
      <w:r>
        <w:t>deben</w:t>
      </w:r>
      <w:r>
        <w:rPr>
          <w:spacing w:val="-4"/>
        </w:rPr>
        <w:t xml:space="preserve"> </w:t>
      </w:r>
      <w:r>
        <w:t>ser</w:t>
      </w:r>
      <w:r>
        <w:rPr>
          <w:spacing w:val="-5"/>
        </w:rPr>
        <w:t xml:space="preserve"> </w:t>
      </w:r>
      <w:r>
        <w:t>más</w:t>
      </w:r>
      <w:r>
        <w:rPr>
          <w:spacing w:val="-9"/>
        </w:rPr>
        <w:t xml:space="preserve"> </w:t>
      </w:r>
      <w:r>
        <w:t>eficientes</w:t>
      </w:r>
      <w:r>
        <w:rPr>
          <w:spacing w:val="-9"/>
        </w:rPr>
        <w:t xml:space="preserve"> </w:t>
      </w:r>
      <w:r>
        <w:t>en el</w:t>
      </w:r>
      <w:r>
        <w:rPr>
          <w:spacing w:val="-8"/>
        </w:rPr>
        <w:t xml:space="preserve"> </w:t>
      </w:r>
      <w:r>
        <w:t>uso</w:t>
      </w:r>
      <w:r>
        <w:rPr>
          <w:spacing w:val="-6"/>
        </w:rPr>
        <w:t xml:space="preserve"> </w:t>
      </w:r>
      <w:r>
        <w:t>y resultado de este y otros recursos por lo que no debe considerarse como Ingreso Ordinario y</w:t>
      </w:r>
      <w:r>
        <w:rPr>
          <w:spacing w:val="-12"/>
        </w:rPr>
        <w:t xml:space="preserve"> </w:t>
      </w:r>
      <w:r>
        <w:t>Constante.</w:t>
      </w:r>
    </w:p>
    <w:p w:rsidR="00BE09A7" w:rsidRDefault="007470B2">
      <w:pPr>
        <w:pStyle w:val="Textoindependiente"/>
        <w:spacing w:before="4" w:line="360" w:lineRule="auto"/>
        <w:ind w:left="252" w:right="419"/>
        <w:jc w:val="both"/>
      </w:pPr>
      <w:r>
        <w:t>Considerando que en 2016 hay 10,000 estudiantes adicionales a la evolución regular de matrícula de 149,072 que se tenían proyectados sin burbuja generacional, significando que la demanda ha crecido a 159,072 la demanda de espacios educativos en el nivel Medio Superior.</w:t>
      </w:r>
    </w:p>
    <w:p w:rsidR="00BE09A7" w:rsidRDefault="007470B2">
      <w:pPr>
        <w:pStyle w:val="Textoindependiente"/>
        <w:spacing w:before="5" w:line="360" w:lineRule="auto"/>
        <w:ind w:left="252" w:right="414"/>
        <w:jc w:val="both"/>
      </w:pPr>
      <w:r>
        <w:t>Para determinar el grado de eficiencia y efectividad del seguimiento del programa U006 en el estado es necesario contar con información útil y confiable, en cuanto a la operación y la consecución de los objetivos institucionales del programa.</w:t>
      </w:r>
    </w:p>
    <w:p w:rsidR="00BE09A7" w:rsidRDefault="007470B2">
      <w:pPr>
        <w:pStyle w:val="Textoindependiente"/>
        <w:spacing w:before="4" w:line="360" w:lineRule="auto"/>
        <w:ind w:left="252" w:right="419"/>
        <w:jc w:val="both"/>
      </w:pPr>
      <w:r>
        <w:t>Su permanencia es indispensable para solventar las necesidades presupuestales   para  las   que   está  destinado,  la   importancia   de la</w:t>
      </w:r>
    </w:p>
    <w:p w:rsidR="00BE09A7" w:rsidRDefault="00BE09A7">
      <w:pPr>
        <w:spacing w:line="360" w:lineRule="auto"/>
        <w:jc w:val="both"/>
        <w:sectPr w:rsidR="00BE09A7">
          <w:pgSz w:w="12240" w:h="15840"/>
          <w:pgMar w:top="1220" w:right="1440" w:bottom="1340" w:left="1600" w:header="420" w:footer="1147" w:gutter="0"/>
          <w:cols w:space="720"/>
        </w:sectPr>
      </w:pPr>
    </w:p>
    <w:p w:rsidR="00BE09A7" w:rsidRDefault="00F5292F">
      <w:pPr>
        <w:pStyle w:val="Textoindependiente"/>
        <w:rPr>
          <w:sz w:val="16"/>
        </w:rPr>
      </w:pPr>
      <w:r>
        <w:rPr>
          <w:lang w:val="en-US"/>
        </w:rPr>
        <w:pict>
          <v:group id="_x0000_s1046" style="position:absolute;margin-left:85.05pt;margin-top:70.8pt;width:442pt;height:646.6pt;z-index:-81256;mso-position-horizontal-relative:page;mso-position-vertical-relative:page" coordorigin="1701,1416" coordsize="8840,12932">
            <v:shape id="_x0000_s1061" style="position:absolute;left:1792;top:1508;width:8659;height:2825" coordorigin="1793,1508" coordsize="8659,2825" path="m10452,1508r-61,l1853,1508r-60,l1793,4333r60,l10391,4333r61,l10452,1508e" fillcolor="#f1f1f1" stroked="f">
              <v:path arrowok="t"/>
            </v:shape>
            <v:shape id="_x0000_s1060" style="position:absolute;left:1700;top:1416;width:88;height:92" coordorigin="1701,1416" coordsize="88,92" path="m1789,1416r-88,l1701,1504r,4l1789,1508r,-4l1789,1416e" fillcolor="#1f487c" stroked="f">
              <v:path arrowok="t"/>
            </v:shape>
            <v:rect id="_x0000_s1059" style="position:absolute;left:1788;top:1416;width:8663;height:88" fillcolor="#1f487c" stroked="f"/>
            <v:line id="_x0000_s1058" style="position:absolute" from="1789,1506" to="10452,1506" strokecolor="#f1f1f1" strokeweight=".2pt"/>
            <v:shape id="_x0000_s1057" style="position:absolute;left:10451;top:1416;width:88;height:92" coordorigin="10452,1416" coordsize="88,92" path="m10540,1416r-88,l10452,1504r,4l10540,1508r,-4l10540,1416e" fillcolor="#1f487c" stroked="f">
              <v:path arrowok="t"/>
            </v:shape>
            <v:line id="_x0000_s1056" style="position:absolute" from="1745,1508" to="1745,4333" strokecolor="#1f487c" strokeweight="4.4pt"/>
            <v:line id="_x0000_s1055" style="position:absolute" from="10496,1508" to="10496,4333" strokecolor="#1f487c" strokeweight="4.4pt"/>
            <v:shape id="_x0000_s1054" style="position:absolute;left:1792;top:4333;width:8659;height:568" coordorigin="1793,4333" coordsize="8659,568" path="m10452,4333r-61,l1853,4333r-60,l1793,4901r60,l10391,4901r61,l10452,4333e" fillcolor="#f1f1f1" stroked="f">
              <v:path arrowok="t"/>
            </v:shape>
            <v:line id="_x0000_s1053" style="position:absolute" from="1745,4333" to="1745,4901" strokecolor="#1f487c" strokeweight="4.4pt"/>
            <v:line id="_x0000_s1052" style="position:absolute" from="10496,4333" to="10496,4901" strokecolor="#1f487c" strokeweight="4.4pt"/>
            <v:shape id="_x0000_s1051" style="position:absolute;left:1792;top:4900;width:8659;height:9359" coordorigin="1793,4901" coordsize="8659,9359" path="m10452,4901r-61,l1853,4901r-60,l1793,14259r60,l10391,14259r61,l10452,4901e" fillcolor="#f1f1f1" stroked="f">
              <v:path arrowok="t"/>
            </v:shape>
            <v:line id="_x0000_s1050" style="position:absolute" from="1789,14257" to="10452,14257" strokecolor="#f1f1f1" strokeweight=".2pt"/>
            <v:line id="_x0000_s1049" style="position:absolute" from="1745,4901" to="1745,14348" strokecolor="#1f487c" strokeweight="4.4pt"/>
            <v:rect id="_x0000_s1048" style="position:absolute;left:1788;top:14259;width:8663;height:88" fillcolor="#1f487c" stroked="f"/>
            <v:line id="_x0000_s1047" style="position:absolute" from="10496,4901" to="10496,14348" strokecolor="#1f487c" strokeweight="4.4pt"/>
            <w10:wrap anchorx="page" anchory="page"/>
          </v:group>
        </w:pict>
      </w:r>
    </w:p>
    <w:p w:rsidR="00BE09A7" w:rsidRDefault="007470B2">
      <w:pPr>
        <w:pStyle w:val="Textoindependiente"/>
        <w:spacing w:before="100" w:line="360" w:lineRule="auto"/>
        <w:ind w:left="252" w:right="407"/>
        <w:jc w:val="both"/>
      </w:pPr>
      <w:r>
        <w:t>educación no solo depende de programas educativos, depende de la    calidad tanto de las Instituciones como de la calidad del personal profesionista que labora en ellas. Por lo que la preocupación de reporte de ejecución deberá estar más enfocado a medir los resultaos e impacto en la educación en los niveles Medio Superior y Superior, así como del reflejo en la misma sociedad.</w:t>
      </w:r>
    </w:p>
    <w:p w:rsidR="00BE09A7" w:rsidRDefault="00BE09A7">
      <w:pPr>
        <w:pStyle w:val="Textoindependiente"/>
        <w:spacing w:before="7"/>
        <w:rPr>
          <w:sz w:val="15"/>
        </w:rPr>
      </w:pPr>
    </w:p>
    <w:p w:rsidR="00BE09A7" w:rsidRDefault="007470B2">
      <w:pPr>
        <w:pStyle w:val="Prrafodelista"/>
        <w:numPr>
          <w:ilvl w:val="1"/>
          <w:numId w:val="2"/>
        </w:numPr>
        <w:tabs>
          <w:tab w:val="left" w:pos="972"/>
          <w:tab w:val="left" w:pos="973"/>
        </w:tabs>
        <w:spacing w:before="99"/>
        <w:rPr>
          <w:b/>
          <w:sz w:val="24"/>
        </w:rPr>
      </w:pPr>
      <w:r>
        <w:rPr>
          <w:b/>
          <w:color w:val="30849B"/>
          <w:sz w:val="24"/>
        </w:rPr>
        <w:t xml:space="preserve">Describir las recomendaciones de acuerdo a </w:t>
      </w:r>
      <w:r>
        <w:rPr>
          <w:b/>
          <w:color w:val="30849B"/>
          <w:spacing w:val="-3"/>
          <w:sz w:val="24"/>
        </w:rPr>
        <w:t>su</w:t>
      </w:r>
      <w:r>
        <w:rPr>
          <w:b/>
          <w:color w:val="30849B"/>
          <w:spacing w:val="-14"/>
          <w:sz w:val="24"/>
        </w:rPr>
        <w:t xml:space="preserve"> </w:t>
      </w:r>
      <w:r>
        <w:rPr>
          <w:b/>
          <w:color w:val="30849B"/>
          <w:sz w:val="24"/>
        </w:rPr>
        <w:t>relevancia:</w:t>
      </w:r>
    </w:p>
    <w:p w:rsidR="00BE09A7" w:rsidRDefault="00BE09A7">
      <w:pPr>
        <w:pStyle w:val="Textoindependiente"/>
        <w:spacing w:before="6"/>
        <w:rPr>
          <w:b/>
        </w:rPr>
      </w:pPr>
    </w:p>
    <w:p w:rsidR="00BE09A7" w:rsidRDefault="007470B2">
      <w:pPr>
        <w:pStyle w:val="Prrafodelista"/>
        <w:numPr>
          <w:ilvl w:val="2"/>
          <w:numId w:val="2"/>
        </w:numPr>
        <w:tabs>
          <w:tab w:val="left" w:pos="973"/>
        </w:tabs>
        <w:spacing w:before="0" w:line="357" w:lineRule="auto"/>
        <w:ind w:right="416"/>
        <w:rPr>
          <w:sz w:val="24"/>
        </w:rPr>
      </w:pPr>
      <w:r>
        <w:rPr>
          <w:b/>
        </w:rPr>
        <w:t xml:space="preserve">Ámbito programático: </w:t>
      </w:r>
      <w:r>
        <w:rPr>
          <w:sz w:val="24"/>
        </w:rPr>
        <w:t>Las Instituciones beneficiadas, deben incluir al menos una meta específica en la programación institucional que dé seguimiento a las diversas Unidades ejecutoras consolidando el tránsito de los estudiantes del nivel Medio Superior y</w:t>
      </w:r>
      <w:r>
        <w:rPr>
          <w:spacing w:val="-28"/>
          <w:sz w:val="24"/>
        </w:rPr>
        <w:t xml:space="preserve"> </w:t>
      </w:r>
      <w:r>
        <w:rPr>
          <w:sz w:val="24"/>
        </w:rPr>
        <w:t>Superior.</w:t>
      </w:r>
    </w:p>
    <w:p w:rsidR="00BE09A7" w:rsidRDefault="00BE09A7">
      <w:pPr>
        <w:pStyle w:val="Textoindependiente"/>
        <w:spacing w:before="4"/>
        <w:rPr>
          <w:sz w:val="28"/>
        </w:rPr>
      </w:pPr>
    </w:p>
    <w:p w:rsidR="00BE09A7" w:rsidRDefault="007470B2">
      <w:pPr>
        <w:pStyle w:val="Prrafodelista"/>
        <w:numPr>
          <w:ilvl w:val="2"/>
          <w:numId w:val="2"/>
        </w:numPr>
        <w:tabs>
          <w:tab w:val="left" w:pos="973"/>
        </w:tabs>
        <w:spacing w:before="100" w:line="357" w:lineRule="auto"/>
        <w:ind w:right="412"/>
        <w:rPr>
          <w:sz w:val="24"/>
        </w:rPr>
      </w:pPr>
      <w:r>
        <w:rPr>
          <w:b/>
        </w:rPr>
        <w:t xml:space="preserve">Ámbito de indicadores: </w:t>
      </w:r>
      <w:r>
        <w:rPr>
          <w:sz w:val="24"/>
        </w:rPr>
        <w:t xml:space="preserve">El Programa Presupuestario U006, está destinado principalmente a partidas del Seguimiento </w:t>
      </w:r>
      <w:r>
        <w:rPr>
          <w:spacing w:val="-3"/>
          <w:sz w:val="24"/>
        </w:rPr>
        <w:t xml:space="preserve">al </w:t>
      </w:r>
      <w:r>
        <w:rPr>
          <w:sz w:val="24"/>
        </w:rPr>
        <w:t>Gasto de Servicios Personales, lo que debe impactar en la calidad de la educación Media Superior y Superior, indirectamente es necesario conocer la dimensión en cuanto a la matricula atendida, para sacar un indicador de desempeño que refleje el impacto de los recursos federales otorgados a las organizaciones descentralizadas de Educación Media Superior y</w:t>
      </w:r>
      <w:r>
        <w:rPr>
          <w:spacing w:val="-18"/>
          <w:sz w:val="24"/>
        </w:rPr>
        <w:t xml:space="preserve"> </w:t>
      </w:r>
      <w:r>
        <w:rPr>
          <w:sz w:val="24"/>
        </w:rPr>
        <w:t>Superior.</w:t>
      </w:r>
    </w:p>
    <w:p w:rsidR="00BE09A7" w:rsidRDefault="00BE09A7">
      <w:pPr>
        <w:pStyle w:val="Textoindependiente"/>
        <w:spacing w:before="4"/>
        <w:rPr>
          <w:sz w:val="28"/>
        </w:rPr>
      </w:pPr>
    </w:p>
    <w:p w:rsidR="00BE09A7" w:rsidRDefault="007470B2">
      <w:pPr>
        <w:pStyle w:val="Prrafodelista"/>
        <w:numPr>
          <w:ilvl w:val="2"/>
          <w:numId w:val="2"/>
        </w:numPr>
        <w:tabs>
          <w:tab w:val="left" w:pos="973"/>
        </w:tabs>
        <w:spacing w:before="100" w:line="360" w:lineRule="auto"/>
        <w:ind w:right="410"/>
        <w:rPr>
          <w:sz w:val="24"/>
        </w:rPr>
      </w:pPr>
      <w:r>
        <w:rPr>
          <w:b/>
        </w:rPr>
        <w:t>Ámbito</w:t>
      </w:r>
      <w:r>
        <w:rPr>
          <w:b/>
          <w:spacing w:val="-13"/>
        </w:rPr>
        <w:t xml:space="preserve"> </w:t>
      </w:r>
      <w:r>
        <w:rPr>
          <w:b/>
        </w:rPr>
        <w:t>presupuestal:</w:t>
      </w:r>
      <w:r>
        <w:rPr>
          <w:b/>
          <w:spacing w:val="-12"/>
        </w:rPr>
        <w:t xml:space="preserve"> </w:t>
      </w:r>
      <w:r>
        <w:rPr>
          <w:sz w:val="24"/>
        </w:rPr>
        <w:t>Contemplar</w:t>
      </w:r>
      <w:r>
        <w:rPr>
          <w:spacing w:val="-14"/>
          <w:sz w:val="24"/>
        </w:rPr>
        <w:t xml:space="preserve"> </w:t>
      </w:r>
      <w:r>
        <w:rPr>
          <w:sz w:val="24"/>
        </w:rPr>
        <w:t>en</w:t>
      </w:r>
      <w:r>
        <w:rPr>
          <w:spacing w:val="-9"/>
          <w:sz w:val="24"/>
        </w:rPr>
        <w:t xml:space="preserve"> </w:t>
      </w:r>
      <w:r>
        <w:rPr>
          <w:sz w:val="24"/>
        </w:rPr>
        <w:t>el</w:t>
      </w:r>
      <w:r>
        <w:rPr>
          <w:spacing w:val="-9"/>
          <w:sz w:val="24"/>
        </w:rPr>
        <w:t xml:space="preserve"> </w:t>
      </w:r>
      <w:r>
        <w:rPr>
          <w:sz w:val="24"/>
        </w:rPr>
        <w:t>Sistema</w:t>
      </w:r>
      <w:r>
        <w:rPr>
          <w:spacing w:val="-12"/>
          <w:sz w:val="24"/>
        </w:rPr>
        <w:t xml:space="preserve"> </w:t>
      </w:r>
      <w:r>
        <w:rPr>
          <w:sz w:val="24"/>
        </w:rPr>
        <w:t>de</w:t>
      </w:r>
      <w:r>
        <w:rPr>
          <w:spacing w:val="-9"/>
          <w:sz w:val="24"/>
        </w:rPr>
        <w:t xml:space="preserve"> </w:t>
      </w:r>
      <w:r>
        <w:rPr>
          <w:sz w:val="24"/>
        </w:rPr>
        <w:t>Formato</w:t>
      </w:r>
      <w:r>
        <w:rPr>
          <w:spacing w:val="-15"/>
          <w:sz w:val="24"/>
        </w:rPr>
        <w:t xml:space="preserve"> </w:t>
      </w:r>
      <w:r>
        <w:rPr>
          <w:sz w:val="24"/>
        </w:rPr>
        <w:t>Único</w:t>
      </w:r>
      <w:r>
        <w:rPr>
          <w:spacing w:val="-15"/>
          <w:sz w:val="24"/>
        </w:rPr>
        <w:t xml:space="preserve"> </w:t>
      </w:r>
      <w:r>
        <w:rPr>
          <w:sz w:val="24"/>
        </w:rPr>
        <w:t>la población atendida respecto a los recursos subsidiados, no solo</w:t>
      </w:r>
      <w:r>
        <w:rPr>
          <w:spacing w:val="-42"/>
          <w:sz w:val="24"/>
        </w:rPr>
        <w:t xml:space="preserve"> </w:t>
      </w:r>
      <w:r>
        <w:rPr>
          <w:sz w:val="24"/>
        </w:rPr>
        <w:t>en el nivel de gestión de proyectos, ya que el objetivo del programa reside en la contribución para asegurar mayor cobertura, inclusión y equidad educativa. Este ámbito, aunque no es de competencia</w:t>
      </w:r>
      <w:r>
        <w:rPr>
          <w:spacing w:val="-55"/>
          <w:sz w:val="24"/>
        </w:rPr>
        <w:t xml:space="preserve"> </w:t>
      </w:r>
      <w:r>
        <w:rPr>
          <w:sz w:val="24"/>
        </w:rPr>
        <w:t xml:space="preserve">de los ejecutores o del Estado, se puede informar y  hacer  la  observación a la Institución Federal responsable del Diseño y transferencia del  Subsidio, solicitando la posibilidad </w:t>
      </w:r>
      <w:r>
        <w:rPr>
          <w:spacing w:val="33"/>
          <w:sz w:val="24"/>
        </w:rPr>
        <w:t xml:space="preserve"> </w:t>
      </w:r>
      <w:r>
        <w:rPr>
          <w:sz w:val="24"/>
        </w:rPr>
        <w:t>de  informar</w:t>
      </w:r>
    </w:p>
    <w:p w:rsidR="00BE09A7" w:rsidRDefault="00BE09A7">
      <w:pPr>
        <w:spacing w:line="360" w:lineRule="auto"/>
        <w:jc w:val="both"/>
        <w:rPr>
          <w:sz w:val="24"/>
        </w:rPr>
        <w:sectPr w:rsidR="00BE09A7">
          <w:pgSz w:w="12240" w:h="15840"/>
          <w:pgMar w:top="1220" w:right="1440" w:bottom="1340" w:left="1600" w:header="420" w:footer="1147" w:gutter="0"/>
          <w:cols w:space="720"/>
        </w:sectPr>
      </w:pPr>
    </w:p>
    <w:p w:rsidR="00BE09A7" w:rsidRDefault="00F5292F">
      <w:pPr>
        <w:pStyle w:val="Textoindependiente"/>
        <w:spacing w:before="10"/>
        <w:rPr>
          <w:rFonts w:ascii="Times New Roman"/>
          <w:sz w:val="20"/>
        </w:rPr>
      </w:pPr>
      <w:r>
        <w:rPr>
          <w:lang w:val="en-US"/>
        </w:rPr>
        <w:pict>
          <v:line id="_x0000_s1045" style="position:absolute;z-index:4672;mso-position-horizontal-relative:page;mso-position-vertical-relative:page" from="89.45pt,306.05pt" to="522.6pt,306.05pt" strokecolor="#1f487c" strokeweight="4.4pt">
            <w10:wrap anchorx="page" anchory="page"/>
          </v:line>
        </w:pict>
      </w:r>
      <w:r>
        <w:rPr>
          <w:lang w:val="en-US"/>
        </w:rPr>
        <w:pict>
          <v:shape id="_x0000_s1044" type="#_x0000_t202" style="position:absolute;margin-left:89.45pt;margin-top:171.85pt;width:433.2pt;height:18.6pt;z-index:-81136;mso-position-horizontal-relative:page;mso-position-vertical-relative:page" fillcolor="#1f487c" stroked="f">
            <v:textbox inset="0,0,0,0">
              <w:txbxContent>
                <w:p w:rsidR="00BE09A7" w:rsidRDefault="007470B2">
                  <w:pPr>
                    <w:pStyle w:val="Textoindependiente"/>
                    <w:tabs>
                      <w:tab w:val="left" w:pos="491"/>
                    </w:tabs>
                    <w:spacing w:before="86"/>
                    <w:ind w:left="131"/>
                    <w:rPr>
                      <w:b/>
                    </w:rPr>
                  </w:pPr>
                  <w:r>
                    <w:rPr>
                      <w:b/>
                      <w:color w:val="FFFFFF"/>
                    </w:rPr>
                    <w:t>4</w:t>
                  </w:r>
                  <w:r>
                    <w:rPr>
                      <w:b/>
                      <w:color w:val="FFFFFF"/>
                    </w:rPr>
                    <w:tab/>
                    <w:t>DATOS DE LA INSTANCIA</w:t>
                  </w:r>
                  <w:r>
                    <w:rPr>
                      <w:b/>
                      <w:color w:val="FFFFFF"/>
                      <w:spacing w:val="-15"/>
                    </w:rPr>
                    <w:t xml:space="preserve"> </w:t>
                  </w:r>
                  <w:r>
                    <w:rPr>
                      <w:b/>
                      <w:color w:val="FFFFFF"/>
                    </w:rPr>
                    <w:t>EVALUADORA</w:t>
                  </w:r>
                </w:p>
              </w:txbxContent>
            </v:textbox>
            <w10:wrap anchorx="page" anchory="page"/>
          </v:shape>
        </w:pict>
      </w:r>
    </w:p>
    <w:p w:rsidR="00BE09A7" w:rsidRDefault="00F5292F">
      <w:pPr>
        <w:pStyle w:val="Textoindependiente"/>
        <w:ind w:left="100"/>
        <w:rPr>
          <w:rFonts w:ascii="Times New Roman"/>
          <w:sz w:val="20"/>
        </w:rPr>
      </w:pPr>
      <w:r>
        <w:rPr>
          <w:rFonts w:ascii="Times New Roman"/>
          <w:position w:val="4"/>
          <w:sz w:val="20"/>
          <w:lang w:val="en-US"/>
        </w:rPr>
      </w:r>
      <w:r>
        <w:rPr>
          <w:rFonts w:ascii="Times New Roman"/>
          <w:position w:val="4"/>
          <w:sz w:val="20"/>
        </w:rPr>
        <w:pict>
          <v:group id="_x0000_s1039" style="width:442pt;height:70.45pt;mso-position-horizontal-relative:char;mso-position-vertical-relative:line" coordsize="8840,1409">
            <v:line id="_x0000_s1043" style="position:absolute" from="44,48" to="44,1408" strokecolor="#1f487c" strokeweight="4.4pt"/>
            <v:rect id="_x0000_s1042" style="position:absolute;left:88;top:1320;width:8663;height:88" fillcolor="#1f487c" stroked="f"/>
            <v:line id="_x0000_s1041" style="position:absolute" from="8795,48" to="8795,1408" strokecolor="#1f487c" strokeweight="4.4pt"/>
            <v:shape id="_x0000_s1040" type="#_x0000_t202" style="position:absolute;left:88;width:8664;height:1321" fillcolor="#f1f1f1" stroked="f">
              <v:textbox inset="0,0,0,0">
                <w:txbxContent>
                  <w:p w:rsidR="00BE09A7" w:rsidRDefault="007470B2">
                    <w:pPr>
                      <w:spacing w:before="48" w:line="360" w:lineRule="auto"/>
                      <w:ind w:left="784" w:right="65"/>
                      <w:jc w:val="both"/>
                      <w:rPr>
                        <w:sz w:val="24"/>
                      </w:rPr>
                    </w:pPr>
                    <w:r>
                      <w:rPr>
                        <w:sz w:val="24"/>
                      </w:rPr>
                      <w:t>dentro del nivel financiero el dato preciso de la población beneficiada con el ejercicio del recurso en los proyectos y obras subsidiados.</w:t>
                    </w:r>
                  </w:p>
                </w:txbxContent>
              </v:textbox>
            </v:shape>
            <w10:anchorlock/>
          </v:group>
        </w:pict>
      </w:r>
    </w:p>
    <w:p w:rsidR="00BE09A7" w:rsidRDefault="00BE09A7">
      <w:pPr>
        <w:pStyle w:val="Textoindependiente"/>
        <w:rPr>
          <w:rFonts w:ascii="Times New Roman"/>
          <w:sz w:val="20"/>
        </w:rPr>
      </w:pPr>
    </w:p>
    <w:p w:rsidR="00BE09A7" w:rsidRDefault="00BE09A7">
      <w:pPr>
        <w:pStyle w:val="Textoindependiente"/>
        <w:rPr>
          <w:rFonts w:ascii="Times New Roman"/>
          <w:sz w:val="20"/>
        </w:rPr>
      </w:pPr>
    </w:p>
    <w:p w:rsidR="00BE09A7" w:rsidRDefault="00BE09A7">
      <w:pPr>
        <w:pStyle w:val="Textoindependiente"/>
        <w:rPr>
          <w:rFonts w:ascii="Times New Roman"/>
          <w:sz w:val="20"/>
        </w:rPr>
      </w:pPr>
    </w:p>
    <w:p w:rsidR="00BE09A7" w:rsidRDefault="00F5292F">
      <w:pPr>
        <w:pStyle w:val="Textoindependiente"/>
        <w:spacing w:before="3"/>
        <w:rPr>
          <w:rFonts w:ascii="Times New Roman"/>
          <w:sz w:val="14"/>
        </w:rPr>
      </w:pPr>
      <w:r>
        <w:rPr>
          <w:lang w:val="en-US"/>
        </w:rPr>
        <w:pict>
          <v:shape id="_x0000_s1038" type="#_x0000_t202" style="position:absolute;margin-left:89.45pt;margin-top:9.45pt;width:433.2pt;height:113.45pt;z-index:4648;mso-wrap-distance-left:0;mso-wrap-distance-right:0;mso-position-horizontal-relative:page" fillcolor="#f1f1f1" stroked="f">
            <v:textbox inset="0,0,0,0">
              <w:txbxContent>
                <w:p w:rsidR="00BE09A7" w:rsidRDefault="007470B2">
                  <w:pPr>
                    <w:pStyle w:val="Textoindependiente"/>
                    <w:numPr>
                      <w:ilvl w:val="1"/>
                      <w:numId w:val="1"/>
                    </w:numPr>
                    <w:tabs>
                      <w:tab w:val="left" w:pos="772"/>
                      <w:tab w:val="left" w:pos="773"/>
                    </w:tabs>
                    <w:spacing w:before="5" w:line="237" w:lineRule="auto"/>
                    <w:ind w:right="65" w:hanging="295"/>
                  </w:pPr>
                  <w:r>
                    <w:rPr>
                      <w:b/>
                      <w:color w:val="30849B"/>
                    </w:rPr>
                    <w:t xml:space="preserve">Nombre del coordinador de la evaluación: </w:t>
                  </w:r>
                  <w:r>
                    <w:t>Miguel Eduardo Andrade</w:t>
                  </w:r>
                  <w:r>
                    <w:rPr>
                      <w:spacing w:val="-6"/>
                    </w:rPr>
                    <w:t xml:space="preserve"> </w:t>
                  </w:r>
                  <w:r>
                    <w:t>Barba.</w:t>
                  </w:r>
                </w:p>
                <w:p w:rsidR="00BE09A7" w:rsidRDefault="007470B2">
                  <w:pPr>
                    <w:pStyle w:val="Textoindependiente"/>
                    <w:numPr>
                      <w:ilvl w:val="1"/>
                      <w:numId w:val="1"/>
                    </w:numPr>
                    <w:tabs>
                      <w:tab w:val="left" w:pos="772"/>
                      <w:tab w:val="left" w:pos="773"/>
                    </w:tabs>
                    <w:ind w:hanging="295"/>
                  </w:pPr>
                  <w:r>
                    <w:rPr>
                      <w:b/>
                      <w:color w:val="30849B"/>
                    </w:rPr>
                    <w:t xml:space="preserve">Cargo: </w:t>
                  </w:r>
                  <w:r>
                    <w:t>Coordinador de la</w:t>
                  </w:r>
                  <w:r>
                    <w:rPr>
                      <w:spacing w:val="-22"/>
                    </w:rPr>
                    <w:t xml:space="preserve"> </w:t>
                  </w:r>
                  <w:r>
                    <w:t>Evaluación</w:t>
                  </w:r>
                </w:p>
                <w:p w:rsidR="00BE09A7" w:rsidRDefault="007470B2">
                  <w:pPr>
                    <w:pStyle w:val="Textoindependiente"/>
                    <w:numPr>
                      <w:ilvl w:val="1"/>
                      <w:numId w:val="1"/>
                    </w:numPr>
                    <w:tabs>
                      <w:tab w:val="left" w:pos="772"/>
                      <w:tab w:val="left" w:pos="773"/>
                    </w:tabs>
                    <w:spacing w:line="282" w:lineRule="exact"/>
                    <w:ind w:hanging="295"/>
                  </w:pPr>
                  <w:r>
                    <w:rPr>
                      <w:b/>
                      <w:color w:val="30849B"/>
                    </w:rPr>
                    <w:t xml:space="preserve">Institución a la que pertenece: </w:t>
                  </w:r>
                  <w:r>
                    <w:t>Consultor</w:t>
                  </w:r>
                  <w:r>
                    <w:rPr>
                      <w:spacing w:val="-19"/>
                    </w:rPr>
                    <w:t xml:space="preserve"> </w:t>
                  </w:r>
                  <w:r>
                    <w:t>Independiente</w:t>
                  </w:r>
                </w:p>
                <w:p w:rsidR="00BE09A7" w:rsidRDefault="007470B2">
                  <w:pPr>
                    <w:pStyle w:val="Textoindependiente"/>
                    <w:numPr>
                      <w:ilvl w:val="1"/>
                      <w:numId w:val="1"/>
                    </w:numPr>
                    <w:tabs>
                      <w:tab w:val="left" w:pos="772"/>
                      <w:tab w:val="left" w:pos="773"/>
                    </w:tabs>
                    <w:spacing w:line="281" w:lineRule="exact"/>
                    <w:ind w:hanging="295"/>
                    <w:rPr>
                      <w:b/>
                    </w:rPr>
                  </w:pPr>
                  <w:r>
                    <w:rPr>
                      <w:b/>
                      <w:color w:val="30849B"/>
                    </w:rPr>
                    <w:t>Principales</w:t>
                  </w:r>
                  <w:r>
                    <w:rPr>
                      <w:b/>
                      <w:color w:val="30849B"/>
                      <w:spacing w:val="-15"/>
                    </w:rPr>
                    <w:t xml:space="preserve"> </w:t>
                  </w:r>
                  <w:r>
                    <w:rPr>
                      <w:b/>
                      <w:color w:val="30849B"/>
                    </w:rPr>
                    <w:t>colaboradores:</w:t>
                  </w:r>
                </w:p>
                <w:p w:rsidR="00BE09A7" w:rsidRDefault="007470B2">
                  <w:pPr>
                    <w:pStyle w:val="Textoindependiente"/>
                    <w:numPr>
                      <w:ilvl w:val="1"/>
                      <w:numId w:val="1"/>
                    </w:numPr>
                    <w:tabs>
                      <w:tab w:val="left" w:pos="732"/>
                    </w:tabs>
                    <w:spacing w:before="2"/>
                    <w:ind w:left="731" w:hanging="516"/>
                    <w:rPr>
                      <w:b/>
                    </w:rPr>
                  </w:pPr>
                  <w:r>
                    <w:rPr>
                      <w:b/>
                      <w:color w:val="30849B"/>
                    </w:rPr>
                    <w:t>Correo electrónico del coordinador de la</w:t>
                  </w:r>
                  <w:r>
                    <w:rPr>
                      <w:b/>
                      <w:color w:val="30849B"/>
                      <w:spacing w:val="-19"/>
                    </w:rPr>
                    <w:t xml:space="preserve"> </w:t>
                  </w:r>
                  <w:r>
                    <w:rPr>
                      <w:b/>
                      <w:color w:val="30849B"/>
                    </w:rPr>
                    <w:t>evaluación:</w:t>
                  </w:r>
                </w:p>
                <w:p w:rsidR="00BE09A7" w:rsidRDefault="00F5292F">
                  <w:pPr>
                    <w:pStyle w:val="Textoindependiente"/>
                    <w:spacing w:before="2" w:line="283" w:lineRule="exact"/>
                    <w:ind w:left="760"/>
                  </w:pPr>
                  <w:hyperlink r:id="rId103">
                    <w:r w:rsidR="007470B2">
                      <w:t>geko_muyo@hotmail.com</w:t>
                    </w:r>
                  </w:hyperlink>
                </w:p>
                <w:p w:rsidR="00BE09A7" w:rsidRDefault="007470B2">
                  <w:pPr>
                    <w:pStyle w:val="Textoindependiente"/>
                    <w:numPr>
                      <w:ilvl w:val="1"/>
                      <w:numId w:val="1"/>
                    </w:numPr>
                    <w:tabs>
                      <w:tab w:val="left" w:pos="784"/>
                      <w:tab w:val="left" w:pos="785"/>
                    </w:tabs>
                    <w:ind w:left="784" w:hanging="588"/>
                  </w:pPr>
                  <w:r>
                    <w:rPr>
                      <w:b/>
                      <w:color w:val="30849B"/>
                    </w:rPr>
                    <w:t xml:space="preserve">Teléfono (con clave lada): </w:t>
                  </w:r>
                  <w:r>
                    <w:t>: 5 66 90</w:t>
                  </w:r>
                  <w:r>
                    <w:rPr>
                      <w:spacing w:val="-13"/>
                    </w:rPr>
                    <w:t xml:space="preserve"> </w:t>
                  </w:r>
                  <w:r>
                    <w:t>26</w:t>
                  </w:r>
                </w:p>
              </w:txbxContent>
            </v:textbox>
            <w10:wrap type="topAndBottom" anchorx="page"/>
          </v:shape>
        </w:pict>
      </w:r>
    </w:p>
    <w:p w:rsidR="00BE09A7" w:rsidRDefault="00BE09A7">
      <w:pPr>
        <w:pStyle w:val="Textoindependiente"/>
        <w:rPr>
          <w:rFonts w:ascii="Times New Roman"/>
          <w:sz w:val="20"/>
        </w:rPr>
      </w:pPr>
    </w:p>
    <w:p w:rsidR="00BE09A7" w:rsidRDefault="00BE09A7">
      <w:pPr>
        <w:pStyle w:val="Textoindependiente"/>
        <w:rPr>
          <w:rFonts w:ascii="Times New Roman"/>
          <w:sz w:val="20"/>
        </w:rPr>
      </w:pPr>
    </w:p>
    <w:p w:rsidR="00BE09A7" w:rsidRDefault="00BE09A7">
      <w:pPr>
        <w:pStyle w:val="Textoindependiente"/>
        <w:spacing w:before="5"/>
        <w:rPr>
          <w:rFonts w:ascii="Times New Roman"/>
          <w:sz w:val="1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
        <w:gridCol w:w="1561"/>
        <w:gridCol w:w="2926"/>
        <w:gridCol w:w="1834"/>
        <w:gridCol w:w="2338"/>
      </w:tblGrid>
      <w:tr w:rsidR="00BE09A7">
        <w:trPr>
          <w:trHeight w:val="86"/>
        </w:trPr>
        <w:tc>
          <w:tcPr>
            <w:tcW w:w="8835" w:type="dxa"/>
            <w:gridSpan w:val="5"/>
            <w:tcBorders>
              <w:top w:val="nil"/>
              <w:left w:val="nil"/>
              <w:right w:val="nil"/>
            </w:tcBorders>
            <w:shd w:val="clear" w:color="auto" w:fill="1F487C"/>
          </w:tcPr>
          <w:p w:rsidR="00BE09A7" w:rsidRDefault="00BE09A7">
            <w:pPr>
              <w:pStyle w:val="TableParagraph"/>
              <w:rPr>
                <w:rFonts w:ascii="Times New Roman"/>
                <w:sz w:val="4"/>
              </w:rPr>
            </w:pPr>
          </w:p>
        </w:tc>
      </w:tr>
      <w:tr w:rsidR="00BE09A7">
        <w:trPr>
          <w:trHeight w:val="390"/>
        </w:trPr>
        <w:tc>
          <w:tcPr>
            <w:tcW w:w="8835" w:type="dxa"/>
            <w:gridSpan w:val="5"/>
            <w:shd w:val="clear" w:color="auto" w:fill="1F487C"/>
          </w:tcPr>
          <w:p w:rsidR="00BE09A7" w:rsidRDefault="007470B2">
            <w:pPr>
              <w:pStyle w:val="TableParagraph"/>
              <w:tabs>
                <w:tab w:val="left" w:pos="534"/>
              </w:tabs>
              <w:spacing w:before="1"/>
              <w:ind w:left="175"/>
              <w:rPr>
                <w:b/>
                <w:sz w:val="24"/>
              </w:rPr>
            </w:pPr>
            <w:r>
              <w:rPr>
                <w:b/>
                <w:color w:val="FFFFFF"/>
                <w:sz w:val="24"/>
              </w:rPr>
              <w:t>5</w:t>
            </w:r>
            <w:r>
              <w:rPr>
                <w:b/>
                <w:color w:val="FFFFFF"/>
                <w:sz w:val="24"/>
              </w:rPr>
              <w:tab/>
              <w:t>IDENTIFICACIÓN DEL (LOS) PROGRAMA</w:t>
            </w:r>
            <w:r>
              <w:rPr>
                <w:b/>
                <w:color w:val="FFFFFF"/>
                <w:spacing w:val="-14"/>
                <w:sz w:val="24"/>
              </w:rPr>
              <w:t xml:space="preserve"> </w:t>
            </w:r>
            <w:r>
              <w:rPr>
                <w:b/>
                <w:color w:val="FFFFFF"/>
                <w:sz w:val="24"/>
              </w:rPr>
              <w:t>(S)</w:t>
            </w:r>
          </w:p>
        </w:tc>
      </w:tr>
      <w:tr w:rsidR="00BE09A7">
        <w:trPr>
          <w:trHeight w:val="570"/>
        </w:trPr>
        <w:tc>
          <w:tcPr>
            <w:tcW w:w="8835" w:type="dxa"/>
            <w:gridSpan w:val="5"/>
            <w:shd w:val="clear" w:color="auto" w:fill="F1F1F1"/>
          </w:tcPr>
          <w:p w:rsidR="00BE09A7" w:rsidRDefault="007470B2">
            <w:pPr>
              <w:pStyle w:val="TableParagraph"/>
              <w:spacing w:before="15" w:line="280" w:lineRule="exact"/>
              <w:ind w:left="843" w:hanging="549"/>
              <w:rPr>
                <w:sz w:val="24"/>
              </w:rPr>
            </w:pPr>
            <w:r>
              <w:rPr>
                <w:b/>
                <w:color w:val="30849B"/>
                <w:sz w:val="24"/>
              </w:rPr>
              <w:t xml:space="preserve">5.1 Nombre del (los) programa (s) evaluado (s): </w:t>
            </w:r>
            <w:r>
              <w:rPr>
                <w:sz w:val="24"/>
              </w:rPr>
              <w:t>Subsidios Federales para Organismos Descentralizados Estatales 2016</w:t>
            </w:r>
          </w:p>
        </w:tc>
      </w:tr>
      <w:tr w:rsidR="00BE09A7">
        <w:trPr>
          <w:trHeight w:val="277"/>
        </w:trPr>
        <w:tc>
          <w:tcPr>
            <w:tcW w:w="8835" w:type="dxa"/>
            <w:gridSpan w:val="5"/>
            <w:shd w:val="clear" w:color="auto" w:fill="F1F1F1"/>
          </w:tcPr>
          <w:p w:rsidR="00BE09A7" w:rsidRDefault="007470B2">
            <w:pPr>
              <w:pStyle w:val="TableParagraph"/>
              <w:spacing w:line="257" w:lineRule="exact"/>
              <w:ind w:left="278"/>
              <w:rPr>
                <w:sz w:val="24"/>
              </w:rPr>
            </w:pPr>
            <w:r>
              <w:rPr>
                <w:b/>
                <w:color w:val="30849B"/>
                <w:sz w:val="24"/>
              </w:rPr>
              <w:t xml:space="preserve">5.2  Siglas: </w:t>
            </w:r>
            <w:r>
              <w:rPr>
                <w:sz w:val="24"/>
              </w:rPr>
              <w:t>no aplica</w:t>
            </w:r>
          </w:p>
        </w:tc>
      </w:tr>
      <w:tr w:rsidR="00BE09A7">
        <w:trPr>
          <w:trHeight w:val="565"/>
        </w:trPr>
        <w:tc>
          <w:tcPr>
            <w:tcW w:w="8835" w:type="dxa"/>
            <w:gridSpan w:val="5"/>
            <w:shd w:val="clear" w:color="auto" w:fill="F1F1F1"/>
          </w:tcPr>
          <w:p w:rsidR="00BE09A7" w:rsidRDefault="007470B2">
            <w:pPr>
              <w:pStyle w:val="TableParagraph"/>
              <w:spacing w:before="1" w:line="282" w:lineRule="exact"/>
              <w:ind w:left="278"/>
              <w:rPr>
                <w:b/>
                <w:sz w:val="24"/>
              </w:rPr>
            </w:pPr>
            <w:r>
              <w:rPr>
                <w:b/>
                <w:color w:val="30849B"/>
                <w:sz w:val="24"/>
              </w:rPr>
              <w:t>5.3  Ente público coordinador del (los) programa (s):</w:t>
            </w:r>
          </w:p>
          <w:p w:rsidR="00BE09A7" w:rsidRDefault="007470B2">
            <w:pPr>
              <w:pStyle w:val="TableParagraph"/>
              <w:spacing w:line="262" w:lineRule="exact"/>
              <w:ind w:left="895"/>
              <w:rPr>
                <w:sz w:val="24"/>
              </w:rPr>
            </w:pPr>
            <w:r>
              <w:rPr>
                <w:sz w:val="24"/>
              </w:rPr>
              <w:t>Secretaria de Educación Publica</w:t>
            </w:r>
          </w:p>
        </w:tc>
      </w:tr>
      <w:tr w:rsidR="00BE09A7">
        <w:trPr>
          <w:trHeight w:val="846"/>
        </w:trPr>
        <w:tc>
          <w:tcPr>
            <w:tcW w:w="8835" w:type="dxa"/>
            <w:gridSpan w:val="5"/>
            <w:shd w:val="clear" w:color="auto" w:fill="F1F1F1"/>
          </w:tcPr>
          <w:p w:rsidR="00BE09A7" w:rsidRDefault="007470B2">
            <w:pPr>
              <w:pStyle w:val="TableParagraph"/>
              <w:spacing w:line="280" w:lineRule="exact"/>
              <w:ind w:left="278"/>
              <w:rPr>
                <w:b/>
                <w:sz w:val="24"/>
              </w:rPr>
            </w:pPr>
            <w:r>
              <w:rPr>
                <w:b/>
                <w:color w:val="30849B"/>
                <w:sz w:val="24"/>
              </w:rPr>
              <w:t>5.4  Poder público al que pertenece (n) el (los) programa (s):</w:t>
            </w:r>
          </w:p>
          <w:p w:rsidR="00BE09A7" w:rsidRDefault="007470B2">
            <w:pPr>
              <w:pStyle w:val="TableParagraph"/>
              <w:tabs>
                <w:tab w:val="left" w:pos="2559"/>
                <w:tab w:val="left" w:pos="6336"/>
                <w:tab w:val="left" w:pos="8786"/>
              </w:tabs>
              <w:spacing w:before="7" w:line="284" w:lineRule="exact"/>
              <w:ind w:left="106" w:right="36" w:firstLine="764"/>
              <w:rPr>
                <w:b/>
                <w:sz w:val="24"/>
              </w:rPr>
            </w:pPr>
            <w:r>
              <w:rPr>
                <w:b/>
                <w:color w:val="30849B"/>
                <w:sz w:val="24"/>
              </w:rPr>
              <w:t>Poder  Ejecutivo</w:t>
            </w:r>
            <w:r>
              <w:rPr>
                <w:b/>
                <w:color w:val="30849B"/>
                <w:sz w:val="24"/>
                <w:u w:val="single" w:color="2F839A"/>
              </w:rPr>
              <w:t xml:space="preserve">   </w:t>
            </w:r>
            <w:r>
              <w:rPr>
                <w:b/>
                <w:sz w:val="24"/>
              </w:rPr>
              <w:t xml:space="preserve">x_ </w:t>
            </w:r>
            <w:r>
              <w:rPr>
                <w:b/>
                <w:spacing w:val="45"/>
                <w:sz w:val="24"/>
              </w:rPr>
              <w:t xml:space="preserve"> </w:t>
            </w:r>
            <w:r>
              <w:rPr>
                <w:b/>
                <w:color w:val="30849B"/>
                <w:sz w:val="24"/>
              </w:rPr>
              <w:t xml:space="preserve">Poder </w:t>
            </w:r>
            <w:r>
              <w:rPr>
                <w:b/>
                <w:color w:val="30849B"/>
                <w:spacing w:val="15"/>
                <w:sz w:val="24"/>
              </w:rPr>
              <w:t xml:space="preserve"> </w:t>
            </w:r>
            <w:r>
              <w:rPr>
                <w:b/>
                <w:color w:val="30849B"/>
                <w:sz w:val="24"/>
              </w:rPr>
              <w:t>Legislativo</w:t>
            </w:r>
            <w:r>
              <w:rPr>
                <w:b/>
                <w:color w:val="30849B"/>
                <w:sz w:val="24"/>
                <w:u w:val="single" w:color="2F839A"/>
              </w:rPr>
              <w:tab/>
            </w:r>
            <w:r>
              <w:rPr>
                <w:b/>
                <w:color w:val="30849B"/>
                <w:sz w:val="24"/>
              </w:rPr>
              <w:t xml:space="preserve">Poder </w:t>
            </w:r>
            <w:r>
              <w:rPr>
                <w:b/>
                <w:color w:val="30849B"/>
                <w:spacing w:val="15"/>
                <w:sz w:val="24"/>
              </w:rPr>
              <w:t xml:space="preserve"> </w:t>
            </w:r>
            <w:r>
              <w:rPr>
                <w:b/>
                <w:color w:val="30849B"/>
                <w:sz w:val="24"/>
              </w:rPr>
              <w:t>Judicial</w:t>
            </w:r>
            <w:r>
              <w:rPr>
                <w:b/>
                <w:color w:val="30849B"/>
                <w:sz w:val="24"/>
                <w:u w:val="single" w:color="2F839A"/>
              </w:rPr>
              <w:t xml:space="preserve"> </w:t>
            </w:r>
            <w:r>
              <w:rPr>
                <w:b/>
                <w:color w:val="30849B"/>
                <w:sz w:val="24"/>
                <w:u w:val="single" w:color="2F839A"/>
              </w:rPr>
              <w:tab/>
            </w:r>
            <w:r>
              <w:rPr>
                <w:b/>
                <w:color w:val="30849B"/>
                <w:sz w:val="24"/>
              </w:rPr>
              <w:t xml:space="preserve">  Ente</w:t>
            </w:r>
            <w:r>
              <w:rPr>
                <w:b/>
                <w:color w:val="30849B"/>
                <w:spacing w:val="-4"/>
                <w:sz w:val="24"/>
              </w:rPr>
              <w:t xml:space="preserve"> </w:t>
            </w:r>
            <w:r>
              <w:rPr>
                <w:b/>
                <w:color w:val="30849B"/>
                <w:sz w:val="24"/>
              </w:rPr>
              <w:t>Autónomo</w:t>
            </w:r>
            <w:r>
              <w:rPr>
                <w:b/>
                <w:color w:val="30849B"/>
                <w:sz w:val="24"/>
                <w:u w:val="single" w:color="2F839A"/>
              </w:rPr>
              <w:t xml:space="preserve"> </w:t>
            </w:r>
            <w:r>
              <w:rPr>
                <w:b/>
                <w:color w:val="30849B"/>
                <w:sz w:val="24"/>
                <w:u w:val="single" w:color="2F839A"/>
              </w:rPr>
              <w:tab/>
            </w:r>
          </w:p>
        </w:tc>
      </w:tr>
      <w:tr w:rsidR="00BE09A7">
        <w:trPr>
          <w:trHeight w:val="839"/>
        </w:trPr>
        <w:tc>
          <w:tcPr>
            <w:tcW w:w="8835" w:type="dxa"/>
            <w:gridSpan w:val="5"/>
            <w:shd w:val="clear" w:color="auto" w:fill="F1F1F1"/>
          </w:tcPr>
          <w:p w:rsidR="00BE09A7" w:rsidRDefault="007470B2">
            <w:pPr>
              <w:pStyle w:val="TableParagraph"/>
              <w:tabs>
                <w:tab w:val="left" w:pos="987"/>
              </w:tabs>
              <w:spacing w:line="242" w:lineRule="auto"/>
              <w:ind w:left="987" w:right="278" w:hanging="737"/>
              <w:rPr>
                <w:b/>
                <w:sz w:val="24"/>
              </w:rPr>
            </w:pPr>
            <w:r>
              <w:rPr>
                <w:b/>
                <w:color w:val="30849B"/>
                <w:spacing w:val="-2"/>
                <w:sz w:val="24"/>
              </w:rPr>
              <w:t>5.5</w:t>
            </w:r>
            <w:r>
              <w:rPr>
                <w:b/>
                <w:color w:val="30849B"/>
                <w:spacing w:val="-2"/>
                <w:sz w:val="24"/>
              </w:rPr>
              <w:tab/>
            </w:r>
            <w:r>
              <w:rPr>
                <w:b/>
                <w:color w:val="30849B"/>
                <w:sz w:val="24"/>
              </w:rPr>
              <w:t>Ámbito gubernamental al que pertenece (n) el</w:t>
            </w:r>
            <w:r>
              <w:rPr>
                <w:b/>
                <w:color w:val="30849B"/>
                <w:spacing w:val="-25"/>
                <w:sz w:val="24"/>
              </w:rPr>
              <w:t xml:space="preserve"> </w:t>
            </w:r>
            <w:r>
              <w:rPr>
                <w:b/>
                <w:color w:val="30849B"/>
                <w:sz w:val="24"/>
              </w:rPr>
              <w:t>(los)</w:t>
            </w:r>
            <w:r>
              <w:rPr>
                <w:b/>
                <w:color w:val="30849B"/>
                <w:spacing w:val="-4"/>
                <w:sz w:val="24"/>
              </w:rPr>
              <w:t xml:space="preserve"> </w:t>
            </w:r>
            <w:r>
              <w:rPr>
                <w:b/>
                <w:color w:val="30849B"/>
                <w:sz w:val="24"/>
              </w:rPr>
              <w:t>programa (s):</w:t>
            </w:r>
          </w:p>
          <w:p w:rsidR="00BE09A7" w:rsidRDefault="007470B2">
            <w:pPr>
              <w:pStyle w:val="TableParagraph"/>
              <w:tabs>
                <w:tab w:val="left" w:pos="2980"/>
                <w:tab w:val="left" w:pos="4727"/>
              </w:tabs>
              <w:spacing w:before="9" w:line="259" w:lineRule="exact"/>
              <w:ind w:left="106"/>
              <w:rPr>
                <w:b/>
                <w:sz w:val="24"/>
              </w:rPr>
            </w:pPr>
            <w:r>
              <w:rPr>
                <w:b/>
                <w:color w:val="30849B"/>
                <w:sz w:val="24"/>
              </w:rPr>
              <w:t>Federal</w:t>
            </w:r>
            <w:r>
              <w:rPr>
                <w:b/>
                <w:color w:val="30849B"/>
                <w:sz w:val="24"/>
                <w:u w:val="single" w:color="2F839A"/>
              </w:rPr>
              <w:t xml:space="preserve">  </w:t>
            </w:r>
            <w:r>
              <w:rPr>
                <w:b/>
                <w:color w:val="30849B"/>
                <w:spacing w:val="11"/>
                <w:sz w:val="24"/>
                <w:u w:val="single" w:color="2F839A"/>
              </w:rPr>
              <w:t xml:space="preserve"> </w:t>
            </w:r>
            <w:r>
              <w:rPr>
                <w:b/>
                <w:sz w:val="24"/>
              </w:rPr>
              <w:t>x</w:t>
            </w:r>
            <w:r>
              <w:rPr>
                <w:b/>
                <w:color w:val="30849B"/>
                <w:sz w:val="24"/>
              </w:rPr>
              <w:t>_</w:t>
            </w:r>
            <w:r>
              <w:rPr>
                <w:b/>
                <w:color w:val="30849B"/>
                <w:spacing w:val="-5"/>
                <w:sz w:val="24"/>
              </w:rPr>
              <w:t xml:space="preserve"> </w:t>
            </w:r>
            <w:r>
              <w:rPr>
                <w:b/>
                <w:color w:val="30849B"/>
                <w:sz w:val="24"/>
              </w:rPr>
              <w:t>Estatal</w:t>
            </w:r>
            <w:r>
              <w:rPr>
                <w:b/>
                <w:color w:val="30849B"/>
                <w:sz w:val="24"/>
                <w:u w:val="single" w:color="2F839A"/>
              </w:rPr>
              <w:t xml:space="preserve"> </w:t>
            </w:r>
            <w:r>
              <w:rPr>
                <w:b/>
                <w:color w:val="30849B"/>
                <w:sz w:val="24"/>
                <w:u w:val="single" w:color="2F839A"/>
              </w:rPr>
              <w:tab/>
            </w:r>
            <w:r>
              <w:rPr>
                <w:b/>
                <w:color w:val="30849B"/>
                <w:sz w:val="24"/>
              </w:rPr>
              <w:t>Municipal</w:t>
            </w:r>
            <w:r>
              <w:rPr>
                <w:b/>
                <w:color w:val="30849B"/>
                <w:sz w:val="24"/>
                <w:u w:val="single" w:color="2F839A"/>
              </w:rPr>
              <w:t xml:space="preserve"> </w:t>
            </w:r>
            <w:r>
              <w:rPr>
                <w:b/>
                <w:color w:val="30849B"/>
                <w:sz w:val="24"/>
                <w:u w:val="single" w:color="2F839A"/>
              </w:rPr>
              <w:tab/>
            </w:r>
          </w:p>
        </w:tc>
      </w:tr>
      <w:tr w:rsidR="00BE09A7">
        <w:trPr>
          <w:trHeight w:val="1130"/>
        </w:trPr>
        <w:tc>
          <w:tcPr>
            <w:tcW w:w="8835" w:type="dxa"/>
            <w:gridSpan w:val="5"/>
            <w:shd w:val="clear" w:color="auto" w:fill="F1F1F1"/>
          </w:tcPr>
          <w:p w:rsidR="00BE09A7" w:rsidRDefault="007470B2">
            <w:pPr>
              <w:pStyle w:val="TableParagraph"/>
              <w:ind w:left="414" w:right="108" w:hanging="136"/>
              <w:jc w:val="both"/>
              <w:rPr>
                <w:sz w:val="24"/>
              </w:rPr>
            </w:pPr>
            <w:r>
              <w:rPr>
                <w:b/>
                <w:color w:val="30849B"/>
                <w:sz w:val="24"/>
              </w:rPr>
              <w:t xml:space="preserve">5.6 Nombre de la (s) unidad (es) administrativa (s) a cargo del (los) programa (s): </w:t>
            </w:r>
            <w:r>
              <w:rPr>
                <w:sz w:val="24"/>
              </w:rPr>
              <w:t>Colegio de Bachilleres del Estado de Baja California, Universidad Autónoma de Baja California y Universidad Politécnica de</w:t>
            </w:r>
          </w:p>
          <w:p w:rsidR="00BE09A7" w:rsidRDefault="007470B2">
            <w:pPr>
              <w:pStyle w:val="TableParagraph"/>
              <w:spacing w:before="3" w:line="260" w:lineRule="exact"/>
              <w:ind w:left="414"/>
              <w:rPr>
                <w:sz w:val="24"/>
              </w:rPr>
            </w:pPr>
            <w:r>
              <w:rPr>
                <w:sz w:val="24"/>
              </w:rPr>
              <w:t>Baja California</w:t>
            </w:r>
          </w:p>
        </w:tc>
      </w:tr>
      <w:tr w:rsidR="00BE09A7">
        <w:trPr>
          <w:trHeight w:val="1213"/>
        </w:trPr>
        <w:tc>
          <w:tcPr>
            <w:tcW w:w="8835" w:type="dxa"/>
            <w:gridSpan w:val="5"/>
            <w:tcBorders>
              <w:bottom w:val="nil"/>
            </w:tcBorders>
            <w:shd w:val="clear" w:color="auto" w:fill="F1F1F1"/>
          </w:tcPr>
          <w:p w:rsidR="00BE09A7" w:rsidRDefault="007470B2">
            <w:pPr>
              <w:pStyle w:val="TableParagraph"/>
              <w:spacing w:before="1"/>
              <w:ind w:left="278"/>
              <w:rPr>
                <w:b/>
                <w:sz w:val="24"/>
              </w:rPr>
            </w:pPr>
            <w:r>
              <w:rPr>
                <w:b/>
                <w:color w:val="30849B"/>
                <w:sz w:val="24"/>
              </w:rPr>
              <w:t>5.7   Nombre del (los) titular (es) de la (s) unidad (es) administrativa</w:t>
            </w:r>
          </w:p>
          <w:p w:rsidR="00BE09A7" w:rsidRDefault="007470B2">
            <w:pPr>
              <w:pStyle w:val="TableParagraph"/>
              <w:spacing w:before="3" w:line="237" w:lineRule="auto"/>
              <w:ind w:left="414"/>
              <w:rPr>
                <w:b/>
                <w:sz w:val="24"/>
              </w:rPr>
            </w:pPr>
            <w:r>
              <w:rPr>
                <w:b/>
                <w:color w:val="30849B"/>
                <w:sz w:val="24"/>
              </w:rPr>
              <w:t>(s) a cargo del (los) programa (s), (Nombre completo, correo electrónico y teléfono con clave lada):</w:t>
            </w:r>
          </w:p>
        </w:tc>
      </w:tr>
      <w:tr w:rsidR="00BE09A7">
        <w:trPr>
          <w:trHeight w:val="686"/>
        </w:trPr>
        <w:tc>
          <w:tcPr>
            <w:tcW w:w="176" w:type="dxa"/>
            <w:vMerge w:val="restart"/>
            <w:tcBorders>
              <w:top w:val="nil"/>
            </w:tcBorders>
            <w:shd w:val="clear" w:color="auto" w:fill="F1F1F1"/>
          </w:tcPr>
          <w:p w:rsidR="00BE09A7" w:rsidRDefault="00BE09A7">
            <w:pPr>
              <w:pStyle w:val="TableParagraph"/>
              <w:rPr>
                <w:rFonts w:ascii="Times New Roman"/>
              </w:rPr>
            </w:pPr>
          </w:p>
        </w:tc>
        <w:tc>
          <w:tcPr>
            <w:tcW w:w="1561" w:type="dxa"/>
            <w:shd w:val="clear" w:color="auto" w:fill="F1F1F1"/>
          </w:tcPr>
          <w:p w:rsidR="00BE09A7" w:rsidRDefault="007470B2">
            <w:pPr>
              <w:pStyle w:val="TableParagraph"/>
              <w:tabs>
                <w:tab w:val="left" w:pos="1209"/>
              </w:tabs>
              <w:spacing w:line="276" w:lineRule="auto"/>
              <w:ind w:left="70" w:right="56"/>
              <w:rPr>
                <w:b/>
                <w:sz w:val="18"/>
              </w:rPr>
            </w:pPr>
            <w:r>
              <w:rPr>
                <w:b/>
                <w:sz w:val="18"/>
              </w:rPr>
              <w:t>Nombre</w:t>
            </w:r>
            <w:r>
              <w:rPr>
                <w:b/>
                <w:sz w:val="18"/>
              </w:rPr>
              <w:tab/>
              <w:t>del titular</w:t>
            </w:r>
          </w:p>
        </w:tc>
        <w:tc>
          <w:tcPr>
            <w:tcW w:w="2926" w:type="dxa"/>
            <w:shd w:val="clear" w:color="auto" w:fill="F1F1F1"/>
          </w:tcPr>
          <w:p w:rsidR="00BE09A7" w:rsidRDefault="007470B2">
            <w:pPr>
              <w:pStyle w:val="TableParagraph"/>
              <w:spacing w:line="208" w:lineRule="exact"/>
              <w:ind w:left="70"/>
              <w:rPr>
                <w:b/>
                <w:sz w:val="18"/>
              </w:rPr>
            </w:pPr>
            <w:r>
              <w:rPr>
                <w:b/>
                <w:sz w:val="18"/>
              </w:rPr>
              <w:t>Teléfono y correo electrónico</w:t>
            </w:r>
          </w:p>
        </w:tc>
        <w:tc>
          <w:tcPr>
            <w:tcW w:w="1834" w:type="dxa"/>
            <w:shd w:val="clear" w:color="auto" w:fill="F1F1F1"/>
          </w:tcPr>
          <w:p w:rsidR="00BE09A7" w:rsidRDefault="007470B2">
            <w:pPr>
              <w:pStyle w:val="TableParagraph"/>
              <w:spacing w:line="208" w:lineRule="exact"/>
              <w:ind w:left="65"/>
              <w:rPr>
                <w:b/>
                <w:sz w:val="18"/>
              </w:rPr>
            </w:pPr>
            <w:r>
              <w:rPr>
                <w:b/>
                <w:sz w:val="18"/>
              </w:rPr>
              <w:t>Cargo</w:t>
            </w:r>
          </w:p>
        </w:tc>
        <w:tc>
          <w:tcPr>
            <w:tcW w:w="2338" w:type="dxa"/>
            <w:tcBorders>
              <w:right w:val="double" w:sz="1" w:space="0" w:color="000000"/>
            </w:tcBorders>
            <w:shd w:val="clear" w:color="auto" w:fill="F1F1F1"/>
          </w:tcPr>
          <w:p w:rsidR="00BE09A7" w:rsidRDefault="007470B2">
            <w:pPr>
              <w:pStyle w:val="TableParagraph"/>
              <w:spacing w:line="208" w:lineRule="exact"/>
              <w:ind w:left="68"/>
              <w:rPr>
                <w:b/>
                <w:sz w:val="18"/>
              </w:rPr>
            </w:pPr>
            <w:r>
              <w:rPr>
                <w:b/>
                <w:sz w:val="18"/>
              </w:rPr>
              <w:t>Unidad administrativa</w:t>
            </w:r>
          </w:p>
        </w:tc>
      </w:tr>
      <w:tr w:rsidR="00BE09A7">
        <w:trPr>
          <w:trHeight w:val="826"/>
        </w:trPr>
        <w:tc>
          <w:tcPr>
            <w:tcW w:w="176" w:type="dxa"/>
            <w:vMerge/>
            <w:tcBorders>
              <w:top w:val="nil"/>
            </w:tcBorders>
            <w:shd w:val="clear" w:color="auto" w:fill="F1F1F1"/>
          </w:tcPr>
          <w:p w:rsidR="00BE09A7" w:rsidRDefault="00BE09A7">
            <w:pPr>
              <w:rPr>
                <w:sz w:val="2"/>
                <w:szCs w:val="2"/>
              </w:rPr>
            </w:pPr>
          </w:p>
        </w:tc>
        <w:tc>
          <w:tcPr>
            <w:tcW w:w="1561" w:type="dxa"/>
            <w:tcBorders>
              <w:bottom w:val="double" w:sz="1" w:space="0" w:color="000000"/>
            </w:tcBorders>
            <w:shd w:val="clear" w:color="auto" w:fill="F1F1F1"/>
          </w:tcPr>
          <w:p w:rsidR="00BE09A7" w:rsidRDefault="007470B2">
            <w:pPr>
              <w:pStyle w:val="TableParagraph"/>
              <w:spacing w:before="4" w:line="276" w:lineRule="auto"/>
              <w:ind w:left="70" w:right="56"/>
              <w:rPr>
                <w:sz w:val="16"/>
              </w:rPr>
            </w:pPr>
            <w:r>
              <w:rPr>
                <w:sz w:val="16"/>
              </w:rPr>
              <w:t>Fernando Horacio Osuna Villaescusa</w:t>
            </w:r>
          </w:p>
        </w:tc>
        <w:tc>
          <w:tcPr>
            <w:tcW w:w="2926" w:type="dxa"/>
            <w:tcBorders>
              <w:bottom w:val="double" w:sz="1" w:space="0" w:color="000000"/>
            </w:tcBorders>
            <w:shd w:val="clear" w:color="auto" w:fill="F1F1F1"/>
          </w:tcPr>
          <w:p w:rsidR="00BE09A7" w:rsidRDefault="00F5292F">
            <w:pPr>
              <w:pStyle w:val="TableParagraph"/>
              <w:spacing w:before="4"/>
              <w:ind w:left="70"/>
              <w:rPr>
                <w:sz w:val="16"/>
              </w:rPr>
            </w:pPr>
            <w:hyperlink r:id="rId104">
              <w:r w:rsidR="007470B2">
                <w:rPr>
                  <w:sz w:val="16"/>
                </w:rPr>
                <w:t>fhosunav@upbc.edu.mx</w:t>
              </w:r>
            </w:hyperlink>
          </w:p>
          <w:p w:rsidR="00BE09A7" w:rsidRDefault="00BE09A7">
            <w:pPr>
              <w:pStyle w:val="TableParagraph"/>
              <w:spacing w:before="9"/>
              <w:rPr>
                <w:rFonts w:ascii="Times New Roman"/>
                <w:sz w:val="19"/>
              </w:rPr>
            </w:pPr>
          </w:p>
          <w:p w:rsidR="00BE09A7" w:rsidRDefault="007470B2">
            <w:pPr>
              <w:pStyle w:val="TableParagraph"/>
              <w:ind w:left="70"/>
              <w:rPr>
                <w:sz w:val="16"/>
              </w:rPr>
            </w:pPr>
            <w:r>
              <w:rPr>
                <w:sz w:val="16"/>
              </w:rPr>
              <w:t>(686) 104-274</w:t>
            </w:r>
          </w:p>
        </w:tc>
        <w:tc>
          <w:tcPr>
            <w:tcW w:w="1834" w:type="dxa"/>
            <w:tcBorders>
              <w:bottom w:val="double" w:sz="1" w:space="0" w:color="000000"/>
            </w:tcBorders>
            <w:shd w:val="clear" w:color="auto" w:fill="F1F1F1"/>
          </w:tcPr>
          <w:p w:rsidR="00BE09A7" w:rsidRDefault="007470B2">
            <w:pPr>
              <w:pStyle w:val="TableParagraph"/>
              <w:spacing w:before="4" w:line="276" w:lineRule="auto"/>
              <w:ind w:left="65" w:right="81"/>
              <w:rPr>
                <w:sz w:val="16"/>
              </w:rPr>
            </w:pPr>
            <w:r>
              <w:rPr>
                <w:sz w:val="16"/>
              </w:rPr>
              <w:t>Jefe de finanzas de la Universidad</w:t>
            </w:r>
          </w:p>
        </w:tc>
        <w:tc>
          <w:tcPr>
            <w:tcW w:w="2338" w:type="dxa"/>
            <w:tcBorders>
              <w:bottom w:val="double" w:sz="1" w:space="0" w:color="000000"/>
              <w:right w:val="double" w:sz="1" w:space="0" w:color="000000"/>
            </w:tcBorders>
            <w:shd w:val="clear" w:color="auto" w:fill="F1F1F1"/>
          </w:tcPr>
          <w:p w:rsidR="00BE09A7" w:rsidRDefault="007470B2">
            <w:pPr>
              <w:pStyle w:val="TableParagraph"/>
              <w:spacing w:before="4" w:line="276" w:lineRule="auto"/>
              <w:ind w:left="68" w:right="201"/>
              <w:rPr>
                <w:sz w:val="16"/>
              </w:rPr>
            </w:pPr>
            <w:r>
              <w:rPr>
                <w:sz w:val="16"/>
              </w:rPr>
              <w:t>Universidad Politécnica de Baja California.</w:t>
            </w:r>
          </w:p>
        </w:tc>
      </w:tr>
    </w:tbl>
    <w:p w:rsidR="00BE09A7" w:rsidRDefault="00BE09A7">
      <w:pPr>
        <w:spacing w:line="276" w:lineRule="auto"/>
        <w:rPr>
          <w:sz w:val="16"/>
        </w:rPr>
        <w:sectPr w:rsidR="00BE09A7">
          <w:pgSz w:w="12240" w:h="15840"/>
          <w:pgMar w:top="1220" w:right="1440" w:bottom="1340" w:left="1600" w:header="420" w:footer="1147" w:gutter="0"/>
          <w:cols w:space="720"/>
        </w:sectPr>
      </w:pPr>
    </w:p>
    <w:p w:rsidR="00BE09A7" w:rsidRDefault="00BE09A7">
      <w:pPr>
        <w:pStyle w:val="Textoindependiente"/>
        <w:spacing w:before="7"/>
        <w:rPr>
          <w:rFonts w:ascii="Times New Roman"/>
          <w:sz w:val="1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
        <w:gridCol w:w="1561"/>
        <w:gridCol w:w="2926"/>
        <w:gridCol w:w="1834"/>
        <w:gridCol w:w="2314"/>
      </w:tblGrid>
      <w:tr w:rsidR="00BE09A7">
        <w:trPr>
          <w:trHeight w:val="670"/>
        </w:trPr>
        <w:tc>
          <w:tcPr>
            <w:tcW w:w="176" w:type="dxa"/>
            <w:vMerge w:val="restart"/>
            <w:shd w:val="clear" w:color="auto" w:fill="F1F1F1"/>
          </w:tcPr>
          <w:p w:rsidR="00BE09A7" w:rsidRDefault="00BE09A7">
            <w:pPr>
              <w:pStyle w:val="TableParagraph"/>
              <w:rPr>
                <w:rFonts w:ascii="Times New Roman"/>
                <w:sz w:val="20"/>
              </w:rPr>
            </w:pPr>
          </w:p>
        </w:tc>
        <w:tc>
          <w:tcPr>
            <w:tcW w:w="1561" w:type="dxa"/>
            <w:tcBorders>
              <w:top w:val="double" w:sz="1" w:space="0" w:color="000000"/>
            </w:tcBorders>
            <w:shd w:val="clear" w:color="auto" w:fill="F1F1F1"/>
          </w:tcPr>
          <w:p w:rsidR="00BE09A7" w:rsidRDefault="00BE09A7">
            <w:pPr>
              <w:pStyle w:val="TableParagraph"/>
              <w:rPr>
                <w:rFonts w:ascii="Times New Roman"/>
                <w:sz w:val="20"/>
              </w:rPr>
            </w:pPr>
          </w:p>
        </w:tc>
        <w:tc>
          <w:tcPr>
            <w:tcW w:w="2926" w:type="dxa"/>
            <w:tcBorders>
              <w:top w:val="double" w:sz="1" w:space="0" w:color="000000"/>
            </w:tcBorders>
            <w:shd w:val="clear" w:color="auto" w:fill="F1F1F1"/>
          </w:tcPr>
          <w:p w:rsidR="00BE09A7" w:rsidRDefault="00BE09A7">
            <w:pPr>
              <w:pStyle w:val="TableParagraph"/>
              <w:rPr>
                <w:rFonts w:ascii="Times New Roman"/>
                <w:sz w:val="20"/>
              </w:rPr>
            </w:pPr>
          </w:p>
        </w:tc>
        <w:tc>
          <w:tcPr>
            <w:tcW w:w="1834" w:type="dxa"/>
            <w:tcBorders>
              <w:top w:val="double" w:sz="1" w:space="0" w:color="000000"/>
            </w:tcBorders>
            <w:shd w:val="clear" w:color="auto" w:fill="F1F1F1"/>
          </w:tcPr>
          <w:p w:rsidR="00BE09A7" w:rsidRDefault="007470B2">
            <w:pPr>
              <w:pStyle w:val="TableParagraph"/>
              <w:spacing w:line="276" w:lineRule="auto"/>
              <w:ind w:left="65" w:right="304"/>
              <w:rPr>
                <w:sz w:val="16"/>
              </w:rPr>
            </w:pPr>
            <w:r>
              <w:rPr>
                <w:sz w:val="16"/>
              </w:rPr>
              <w:t>Politécnica de Baja California</w:t>
            </w:r>
          </w:p>
        </w:tc>
        <w:tc>
          <w:tcPr>
            <w:tcW w:w="2314" w:type="dxa"/>
            <w:tcBorders>
              <w:top w:val="double" w:sz="1" w:space="0" w:color="000000"/>
              <w:right w:val="double" w:sz="1" w:space="0" w:color="000000"/>
            </w:tcBorders>
            <w:shd w:val="clear" w:color="auto" w:fill="F1F1F1"/>
          </w:tcPr>
          <w:p w:rsidR="00BE09A7" w:rsidRDefault="00BE09A7">
            <w:pPr>
              <w:pStyle w:val="TableParagraph"/>
              <w:rPr>
                <w:rFonts w:ascii="Times New Roman"/>
                <w:sz w:val="20"/>
              </w:rPr>
            </w:pPr>
          </w:p>
        </w:tc>
      </w:tr>
      <w:tr w:rsidR="00BE09A7">
        <w:trPr>
          <w:trHeight w:val="201"/>
        </w:trPr>
        <w:tc>
          <w:tcPr>
            <w:tcW w:w="176" w:type="dxa"/>
            <w:vMerge/>
            <w:tcBorders>
              <w:top w:val="nil"/>
            </w:tcBorders>
            <w:shd w:val="clear" w:color="auto" w:fill="F1F1F1"/>
          </w:tcPr>
          <w:p w:rsidR="00BE09A7" w:rsidRDefault="00BE09A7">
            <w:pPr>
              <w:rPr>
                <w:sz w:val="2"/>
                <w:szCs w:val="2"/>
              </w:rPr>
            </w:pPr>
          </w:p>
        </w:tc>
        <w:tc>
          <w:tcPr>
            <w:tcW w:w="1561" w:type="dxa"/>
            <w:tcBorders>
              <w:bottom w:val="nil"/>
            </w:tcBorders>
            <w:shd w:val="clear" w:color="auto" w:fill="F1F1F1"/>
          </w:tcPr>
          <w:p w:rsidR="00BE09A7" w:rsidRDefault="007470B2">
            <w:pPr>
              <w:pStyle w:val="TableParagraph"/>
              <w:spacing w:before="4" w:line="177" w:lineRule="exact"/>
              <w:ind w:left="70"/>
              <w:rPr>
                <w:sz w:val="16"/>
              </w:rPr>
            </w:pPr>
            <w:r>
              <w:rPr>
                <w:sz w:val="16"/>
              </w:rPr>
              <w:t>Jesús Robles</w:t>
            </w:r>
          </w:p>
        </w:tc>
        <w:tc>
          <w:tcPr>
            <w:tcW w:w="2926" w:type="dxa"/>
            <w:tcBorders>
              <w:bottom w:val="nil"/>
            </w:tcBorders>
            <w:shd w:val="clear" w:color="auto" w:fill="F1F1F1"/>
          </w:tcPr>
          <w:p w:rsidR="00BE09A7" w:rsidRDefault="007470B2">
            <w:pPr>
              <w:pStyle w:val="TableParagraph"/>
              <w:spacing w:before="4" w:line="177" w:lineRule="exact"/>
              <w:ind w:left="70"/>
              <w:rPr>
                <w:sz w:val="16"/>
              </w:rPr>
            </w:pPr>
            <w:r>
              <w:rPr>
                <w:sz w:val="16"/>
              </w:rPr>
              <w:t>jesus.robles-</w:t>
            </w:r>
          </w:p>
        </w:tc>
        <w:tc>
          <w:tcPr>
            <w:tcW w:w="1834" w:type="dxa"/>
            <w:tcBorders>
              <w:bottom w:val="nil"/>
            </w:tcBorders>
            <w:shd w:val="clear" w:color="auto" w:fill="F1F1F1"/>
          </w:tcPr>
          <w:p w:rsidR="00BE09A7" w:rsidRDefault="007470B2">
            <w:pPr>
              <w:pStyle w:val="TableParagraph"/>
              <w:spacing w:before="4" w:line="177" w:lineRule="exact"/>
              <w:ind w:left="65"/>
              <w:rPr>
                <w:sz w:val="16"/>
              </w:rPr>
            </w:pPr>
            <w:r>
              <w:rPr>
                <w:sz w:val="16"/>
              </w:rPr>
              <w:t>Jefe del</w:t>
            </w:r>
          </w:p>
        </w:tc>
        <w:tc>
          <w:tcPr>
            <w:tcW w:w="2314" w:type="dxa"/>
            <w:tcBorders>
              <w:bottom w:val="nil"/>
              <w:right w:val="double" w:sz="1" w:space="0" w:color="000000"/>
            </w:tcBorders>
            <w:shd w:val="clear" w:color="auto" w:fill="F1F1F1"/>
          </w:tcPr>
          <w:p w:rsidR="00BE09A7" w:rsidRDefault="007470B2">
            <w:pPr>
              <w:pStyle w:val="TableParagraph"/>
              <w:spacing w:before="4" w:line="177" w:lineRule="exact"/>
              <w:ind w:left="68"/>
              <w:rPr>
                <w:sz w:val="16"/>
              </w:rPr>
            </w:pPr>
            <w:r>
              <w:rPr>
                <w:sz w:val="16"/>
              </w:rPr>
              <w:t>COBACH</w:t>
            </w:r>
          </w:p>
        </w:tc>
      </w:tr>
      <w:tr w:rsidR="00BE09A7">
        <w:trPr>
          <w:trHeight w:val="205"/>
        </w:trPr>
        <w:tc>
          <w:tcPr>
            <w:tcW w:w="176" w:type="dxa"/>
            <w:vMerge/>
            <w:tcBorders>
              <w:top w:val="nil"/>
            </w:tcBorders>
            <w:shd w:val="clear" w:color="auto" w:fill="F1F1F1"/>
          </w:tcPr>
          <w:p w:rsidR="00BE09A7" w:rsidRDefault="00BE09A7">
            <w:pPr>
              <w:rPr>
                <w:sz w:val="2"/>
                <w:szCs w:val="2"/>
              </w:rPr>
            </w:pPr>
          </w:p>
        </w:tc>
        <w:tc>
          <w:tcPr>
            <w:tcW w:w="1561" w:type="dxa"/>
            <w:tcBorders>
              <w:top w:val="nil"/>
              <w:bottom w:val="nil"/>
            </w:tcBorders>
            <w:shd w:val="clear" w:color="auto" w:fill="F1F1F1"/>
          </w:tcPr>
          <w:p w:rsidR="00BE09A7" w:rsidRDefault="00BE09A7">
            <w:pPr>
              <w:pStyle w:val="TableParagraph"/>
              <w:rPr>
                <w:rFonts w:ascii="Times New Roman"/>
                <w:sz w:val="14"/>
              </w:rPr>
            </w:pPr>
          </w:p>
        </w:tc>
        <w:tc>
          <w:tcPr>
            <w:tcW w:w="2926" w:type="dxa"/>
            <w:tcBorders>
              <w:top w:val="nil"/>
              <w:bottom w:val="nil"/>
            </w:tcBorders>
            <w:shd w:val="clear" w:color="auto" w:fill="F1F1F1"/>
          </w:tcPr>
          <w:p w:rsidR="00BE09A7" w:rsidRDefault="00F5292F">
            <w:pPr>
              <w:pStyle w:val="TableParagraph"/>
              <w:spacing w:before="8" w:line="177" w:lineRule="exact"/>
              <w:ind w:left="70"/>
              <w:rPr>
                <w:sz w:val="16"/>
              </w:rPr>
            </w:pPr>
            <w:hyperlink r:id="rId105">
              <w:r w:rsidR="007470B2">
                <w:rPr>
                  <w:sz w:val="16"/>
                </w:rPr>
                <w:t>valenzuela@cobachbc.edu.mx</w:t>
              </w:r>
            </w:hyperlink>
          </w:p>
        </w:tc>
        <w:tc>
          <w:tcPr>
            <w:tcW w:w="1834" w:type="dxa"/>
            <w:tcBorders>
              <w:top w:val="nil"/>
              <w:bottom w:val="nil"/>
            </w:tcBorders>
            <w:shd w:val="clear" w:color="auto" w:fill="F1F1F1"/>
          </w:tcPr>
          <w:p w:rsidR="00BE09A7" w:rsidRDefault="007470B2">
            <w:pPr>
              <w:pStyle w:val="TableParagraph"/>
              <w:spacing w:before="8" w:line="177" w:lineRule="exact"/>
              <w:ind w:left="65"/>
              <w:rPr>
                <w:sz w:val="16"/>
              </w:rPr>
            </w:pPr>
            <w:r>
              <w:rPr>
                <w:sz w:val="16"/>
              </w:rPr>
              <w:t>Departamento de</w:t>
            </w:r>
          </w:p>
        </w:tc>
        <w:tc>
          <w:tcPr>
            <w:tcW w:w="2314" w:type="dxa"/>
            <w:tcBorders>
              <w:top w:val="nil"/>
              <w:bottom w:val="nil"/>
              <w:right w:val="double" w:sz="1" w:space="0" w:color="000000"/>
            </w:tcBorders>
            <w:shd w:val="clear" w:color="auto" w:fill="F1F1F1"/>
          </w:tcPr>
          <w:p w:rsidR="00BE09A7" w:rsidRDefault="00BE09A7">
            <w:pPr>
              <w:pStyle w:val="TableParagraph"/>
              <w:rPr>
                <w:rFonts w:ascii="Times New Roman"/>
                <w:sz w:val="14"/>
              </w:rPr>
            </w:pPr>
          </w:p>
        </w:tc>
      </w:tr>
      <w:tr w:rsidR="00BE09A7">
        <w:trPr>
          <w:trHeight w:val="197"/>
        </w:trPr>
        <w:tc>
          <w:tcPr>
            <w:tcW w:w="176" w:type="dxa"/>
            <w:vMerge/>
            <w:tcBorders>
              <w:top w:val="nil"/>
            </w:tcBorders>
            <w:shd w:val="clear" w:color="auto" w:fill="F1F1F1"/>
          </w:tcPr>
          <w:p w:rsidR="00BE09A7" w:rsidRDefault="00BE09A7">
            <w:pPr>
              <w:rPr>
                <w:sz w:val="2"/>
                <w:szCs w:val="2"/>
              </w:rPr>
            </w:pPr>
          </w:p>
        </w:tc>
        <w:tc>
          <w:tcPr>
            <w:tcW w:w="1561" w:type="dxa"/>
            <w:tcBorders>
              <w:top w:val="nil"/>
              <w:bottom w:val="nil"/>
            </w:tcBorders>
            <w:shd w:val="clear" w:color="auto" w:fill="F1F1F1"/>
          </w:tcPr>
          <w:p w:rsidR="00BE09A7" w:rsidRDefault="00BE09A7">
            <w:pPr>
              <w:pStyle w:val="TableParagraph"/>
              <w:rPr>
                <w:rFonts w:ascii="Times New Roman"/>
                <w:sz w:val="12"/>
              </w:rPr>
            </w:pPr>
          </w:p>
        </w:tc>
        <w:tc>
          <w:tcPr>
            <w:tcW w:w="2926" w:type="dxa"/>
            <w:tcBorders>
              <w:top w:val="nil"/>
              <w:bottom w:val="nil"/>
            </w:tcBorders>
            <w:shd w:val="clear" w:color="auto" w:fill="F1F1F1"/>
          </w:tcPr>
          <w:p w:rsidR="00BE09A7" w:rsidRDefault="00BE09A7">
            <w:pPr>
              <w:pStyle w:val="TableParagraph"/>
              <w:rPr>
                <w:rFonts w:ascii="Times New Roman"/>
                <w:sz w:val="12"/>
              </w:rPr>
            </w:pPr>
          </w:p>
        </w:tc>
        <w:tc>
          <w:tcPr>
            <w:tcW w:w="1834" w:type="dxa"/>
            <w:tcBorders>
              <w:top w:val="nil"/>
              <w:bottom w:val="nil"/>
            </w:tcBorders>
            <w:shd w:val="clear" w:color="auto" w:fill="F1F1F1"/>
          </w:tcPr>
          <w:p w:rsidR="00BE09A7" w:rsidRDefault="007470B2">
            <w:pPr>
              <w:pStyle w:val="TableParagraph"/>
              <w:spacing w:before="8" w:line="169" w:lineRule="exact"/>
              <w:ind w:left="65"/>
              <w:rPr>
                <w:sz w:val="16"/>
              </w:rPr>
            </w:pPr>
            <w:r>
              <w:rPr>
                <w:sz w:val="16"/>
              </w:rPr>
              <w:t>Planeación,</w:t>
            </w:r>
          </w:p>
        </w:tc>
        <w:tc>
          <w:tcPr>
            <w:tcW w:w="2314" w:type="dxa"/>
            <w:tcBorders>
              <w:top w:val="nil"/>
              <w:bottom w:val="nil"/>
              <w:right w:val="double" w:sz="1" w:space="0" w:color="000000"/>
            </w:tcBorders>
            <w:shd w:val="clear" w:color="auto" w:fill="F1F1F1"/>
          </w:tcPr>
          <w:p w:rsidR="00BE09A7" w:rsidRDefault="00BE09A7">
            <w:pPr>
              <w:pStyle w:val="TableParagraph"/>
              <w:rPr>
                <w:rFonts w:ascii="Times New Roman"/>
                <w:sz w:val="12"/>
              </w:rPr>
            </w:pPr>
          </w:p>
        </w:tc>
      </w:tr>
      <w:tr w:rsidR="00BE09A7">
        <w:trPr>
          <w:trHeight w:val="213"/>
        </w:trPr>
        <w:tc>
          <w:tcPr>
            <w:tcW w:w="176" w:type="dxa"/>
            <w:vMerge/>
            <w:tcBorders>
              <w:top w:val="nil"/>
            </w:tcBorders>
            <w:shd w:val="clear" w:color="auto" w:fill="F1F1F1"/>
          </w:tcPr>
          <w:p w:rsidR="00BE09A7" w:rsidRDefault="00BE09A7">
            <w:pPr>
              <w:rPr>
                <w:sz w:val="2"/>
                <w:szCs w:val="2"/>
              </w:rPr>
            </w:pPr>
          </w:p>
        </w:tc>
        <w:tc>
          <w:tcPr>
            <w:tcW w:w="1561" w:type="dxa"/>
            <w:tcBorders>
              <w:top w:val="nil"/>
              <w:bottom w:val="nil"/>
            </w:tcBorders>
            <w:shd w:val="clear" w:color="auto" w:fill="F1F1F1"/>
          </w:tcPr>
          <w:p w:rsidR="00BE09A7" w:rsidRDefault="00BE09A7">
            <w:pPr>
              <w:pStyle w:val="TableParagraph"/>
              <w:rPr>
                <w:rFonts w:ascii="Times New Roman"/>
                <w:sz w:val="14"/>
              </w:rPr>
            </w:pPr>
          </w:p>
        </w:tc>
        <w:tc>
          <w:tcPr>
            <w:tcW w:w="2926" w:type="dxa"/>
            <w:tcBorders>
              <w:top w:val="nil"/>
              <w:bottom w:val="nil"/>
            </w:tcBorders>
            <w:shd w:val="clear" w:color="auto" w:fill="F1F1F1"/>
          </w:tcPr>
          <w:p w:rsidR="00BE09A7" w:rsidRDefault="007470B2">
            <w:pPr>
              <w:pStyle w:val="TableParagraph"/>
              <w:ind w:left="70"/>
              <w:rPr>
                <w:sz w:val="16"/>
              </w:rPr>
            </w:pPr>
            <w:r>
              <w:rPr>
                <w:sz w:val="16"/>
              </w:rPr>
              <w:t>(686) 904 4019</w:t>
            </w:r>
          </w:p>
        </w:tc>
        <w:tc>
          <w:tcPr>
            <w:tcW w:w="1834" w:type="dxa"/>
            <w:tcBorders>
              <w:top w:val="nil"/>
              <w:bottom w:val="nil"/>
            </w:tcBorders>
            <w:shd w:val="clear" w:color="auto" w:fill="F1F1F1"/>
          </w:tcPr>
          <w:p w:rsidR="00BE09A7" w:rsidRDefault="007470B2">
            <w:pPr>
              <w:pStyle w:val="TableParagraph"/>
              <w:spacing w:before="16" w:line="177" w:lineRule="exact"/>
              <w:ind w:left="65"/>
              <w:rPr>
                <w:sz w:val="16"/>
              </w:rPr>
            </w:pPr>
            <w:r>
              <w:rPr>
                <w:sz w:val="16"/>
              </w:rPr>
              <w:t>Programación y</w:t>
            </w:r>
          </w:p>
        </w:tc>
        <w:tc>
          <w:tcPr>
            <w:tcW w:w="2314" w:type="dxa"/>
            <w:tcBorders>
              <w:top w:val="nil"/>
              <w:bottom w:val="nil"/>
              <w:right w:val="double" w:sz="1" w:space="0" w:color="000000"/>
            </w:tcBorders>
            <w:shd w:val="clear" w:color="auto" w:fill="F1F1F1"/>
          </w:tcPr>
          <w:p w:rsidR="00BE09A7" w:rsidRDefault="00BE09A7">
            <w:pPr>
              <w:pStyle w:val="TableParagraph"/>
              <w:rPr>
                <w:rFonts w:ascii="Times New Roman"/>
                <w:sz w:val="14"/>
              </w:rPr>
            </w:pPr>
          </w:p>
        </w:tc>
      </w:tr>
      <w:tr w:rsidR="00BE09A7">
        <w:trPr>
          <w:trHeight w:val="423"/>
        </w:trPr>
        <w:tc>
          <w:tcPr>
            <w:tcW w:w="176" w:type="dxa"/>
            <w:vMerge/>
            <w:tcBorders>
              <w:top w:val="nil"/>
            </w:tcBorders>
            <w:shd w:val="clear" w:color="auto" w:fill="F1F1F1"/>
          </w:tcPr>
          <w:p w:rsidR="00BE09A7" w:rsidRDefault="00BE09A7">
            <w:pPr>
              <w:rPr>
                <w:sz w:val="2"/>
                <w:szCs w:val="2"/>
              </w:rPr>
            </w:pPr>
          </w:p>
        </w:tc>
        <w:tc>
          <w:tcPr>
            <w:tcW w:w="1561" w:type="dxa"/>
            <w:tcBorders>
              <w:top w:val="nil"/>
            </w:tcBorders>
            <w:shd w:val="clear" w:color="auto" w:fill="F1F1F1"/>
          </w:tcPr>
          <w:p w:rsidR="00BE09A7" w:rsidRDefault="00BE09A7">
            <w:pPr>
              <w:pStyle w:val="TableParagraph"/>
              <w:rPr>
                <w:rFonts w:ascii="Times New Roman"/>
                <w:sz w:val="20"/>
              </w:rPr>
            </w:pPr>
          </w:p>
        </w:tc>
        <w:tc>
          <w:tcPr>
            <w:tcW w:w="2926" w:type="dxa"/>
            <w:tcBorders>
              <w:top w:val="nil"/>
            </w:tcBorders>
            <w:shd w:val="clear" w:color="auto" w:fill="F1F1F1"/>
          </w:tcPr>
          <w:p w:rsidR="00BE09A7" w:rsidRDefault="00BE09A7">
            <w:pPr>
              <w:pStyle w:val="TableParagraph"/>
              <w:rPr>
                <w:rFonts w:ascii="Times New Roman"/>
                <w:sz w:val="20"/>
              </w:rPr>
            </w:pPr>
          </w:p>
        </w:tc>
        <w:tc>
          <w:tcPr>
            <w:tcW w:w="1834" w:type="dxa"/>
            <w:tcBorders>
              <w:top w:val="nil"/>
            </w:tcBorders>
            <w:shd w:val="clear" w:color="auto" w:fill="F1F1F1"/>
          </w:tcPr>
          <w:p w:rsidR="00BE09A7" w:rsidRDefault="007470B2">
            <w:pPr>
              <w:pStyle w:val="TableParagraph"/>
              <w:spacing w:before="8"/>
              <w:ind w:left="65"/>
              <w:rPr>
                <w:sz w:val="16"/>
              </w:rPr>
            </w:pPr>
            <w:r>
              <w:rPr>
                <w:sz w:val="16"/>
              </w:rPr>
              <w:t>Presupuestación</w:t>
            </w:r>
          </w:p>
        </w:tc>
        <w:tc>
          <w:tcPr>
            <w:tcW w:w="2314" w:type="dxa"/>
            <w:tcBorders>
              <w:top w:val="nil"/>
              <w:right w:val="double" w:sz="1" w:space="0" w:color="000000"/>
            </w:tcBorders>
            <w:shd w:val="clear" w:color="auto" w:fill="F1F1F1"/>
          </w:tcPr>
          <w:p w:rsidR="00BE09A7" w:rsidRDefault="00BE09A7">
            <w:pPr>
              <w:pStyle w:val="TableParagraph"/>
              <w:rPr>
                <w:rFonts w:ascii="Times New Roman"/>
                <w:sz w:val="20"/>
              </w:rPr>
            </w:pPr>
          </w:p>
        </w:tc>
      </w:tr>
      <w:tr w:rsidR="00BE09A7">
        <w:trPr>
          <w:trHeight w:val="1494"/>
        </w:trPr>
        <w:tc>
          <w:tcPr>
            <w:tcW w:w="176" w:type="dxa"/>
            <w:vMerge/>
            <w:tcBorders>
              <w:top w:val="nil"/>
            </w:tcBorders>
            <w:shd w:val="clear" w:color="auto" w:fill="F1F1F1"/>
          </w:tcPr>
          <w:p w:rsidR="00BE09A7" w:rsidRDefault="00BE09A7">
            <w:pPr>
              <w:rPr>
                <w:sz w:val="2"/>
                <w:szCs w:val="2"/>
              </w:rPr>
            </w:pPr>
          </w:p>
        </w:tc>
        <w:tc>
          <w:tcPr>
            <w:tcW w:w="1561" w:type="dxa"/>
            <w:tcBorders>
              <w:bottom w:val="double" w:sz="1" w:space="0" w:color="000000"/>
            </w:tcBorders>
            <w:shd w:val="clear" w:color="auto" w:fill="F1F1F1"/>
          </w:tcPr>
          <w:p w:rsidR="00BE09A7" w:rsidRDefault="007470B2">
            <w:pPr>
              <w:pStyle w:val="TableParagraph"/>
              <w:tabs>
                <w:tab w:val="left" w:pos="1125"/>
              </w:tabs>
              <w:spacing w:before="4" w:line="276" w:lineRule="auto"/>
              <w:ind w:left="70" w:right="57"/>
              <w:rPr>
                <w:sz w:val="16"/>
              </w:rPr>
            </w:pPr>
            <w:r>
              <w:rPr>
                <w:sz w:val="16"/>
              </w:rPr>
              <w:t>Evangelina</w:t>
            </w:r>
            <w:r>
              <w:rPr>
                <w:sz w:val="16"/>
              </w:rPr>
              <w:tab/>
              <w:t>Félix Cervantes</w:t>
            </w:r>
          </w:p>
        </w:tc>
        <w:tc>
          <w:tcPr>
            <w:tcW w:w="2926" w:type="dxa"/>
            <w:tcBorders>
              <w:bottom w:val="double" w:sz="1" w:space="0" w:color="000000"/>
            </w:tcBorders>
            <w:shd w:val="clear" w:color="auto" w:fill="F1F1F1"/>
          </w:tcPr>
          <w:p w:rsidR="00BE09A7" w:rsidRDefault="007470B2">
            <w:pPr>
              <w:pStyle w:val="TableParagraph"/>
              <w:spacing w:before="4"/>
              <w:ind w:left="70"/>
              <w:rPr>
                <w:sz w:val="16"/>
              </w:rPr>
            </w:pPr>
            <w:r>
              <w:rPr>
                <w:sz w:val="16"/>
              </w:rPr>
              <w:t>551 82 80 ext. 33160</w:t>
            </w:r>
          </w:p>
        </w:tc>
        <w:tc>
          <w:tcPr>
            <w:tcW w:w="1834" w:type="dxa"/>
            <w:tcBorders>
              <w:bottom w:val="double" w:sz="1" w:space="0" w:color="000000"/>
            </w:tcBorders>
            <w:shd w:val="clear" w:color="auto" w:fill="F1F1F1"/>
          </w:tcPr>
          <w:p w:rsidR="00BE09A7" w:rsidRDefault="007470B2">
            <w:pPr>
              <w:pStyle w:val="TableParagraph"/>
              <w:spacing w:before="4" w:line="276" w:lineRule="auto"/>
              <w:ind w:left="65" w:right="189"/>
              <w:rPr>
                <w:sz w:val="16"/>
              </w:rPr>
            </w:pPr>
            <w:r>
              <w:rPr>
                <w:sz w:val="16"/>
              </w:rPr>
              <w:t>Jefe de la Unidad de Presupuesto y Finanzas de la Universidad Autónoma de Baja California</w:t>
            </w:r>
          </w:p>
        </w:tc>
        <w:tc>
          <w:tcPr>
            <w:tcW w:w="2314" w:type="dxa"/>
            <w:tcBorders>
              <w:bottom w:val="double" w:sz="1" w:space="0" w:color="000000"/>
              <w:right w:val="double" w:sz="1" w:space="0" w:color="000000"/>
            </w:tcBorders>
            <w:shd w:val="clear" w:color="auto" w:fill="F1F1F1"/>
          </w:tcPr>
          <w:p w:rsidR="00BE09A7" w:rsidRDefault="007470B2">
            <w:pPr>
              <w:pStyle w:val="TableParagraph"/>
              <w:spacing w:before="4" w:line="276" w:lineRule="auto"/>
              <w:ind w:left="68" w:right="200"/>
              <w:rPr>
                <w:sz w:val="16"/>
              </w:rPr>
            </w:pPr>
            <w:r>
              <w:rPr>
                <w:sz w:val="16"/>
              </w:rPr>
              <w:t>Universidad Autónoma de Baja California</w:t>
            </w:r>
          </w:p>
        </w:tc>
      </w:tr>
    </w:tbl>
    <w:p w:rsidR="00BE09A7" w:rsidRDefault="00BE09A7">
      <w:pPr>
        <w:pStyle w:val="Textoindependiente"/>
        <w:rPr>
          <w:rFonts w:ascii="Times New Roman"/>
          <w:sz w:val="20"/>
        </w:rPr>
      </w:pPr>
    </w:p>
    <w:p w:rsidR="00BE09A7" w:rsidRDefault="00BE09A7">
      <w:pPr>
        <w:pStyle w:val="Textoindependiente"/>
        <w:spacing w:before="10" w:after="1"/>
        <w:rPr>
          <w:rFonts w:ascii="Times New Roman"/>
          <w:sz w:val="2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BE09A7">
        <w:trPr>
          <w:trHeight w:val="282"/>
        </w:trPr>
        <w:tc>
          <w:tcPr>
            <w:tcW w:w="8831" w:type="dxa"/>
            <w:shd w:val="clear" w:color="auto" w:fill="1F487C"/>
          </w:tcPr>
          <w:p w:rsidR="00BE09A7" w:rsidRDefault="007470B2">
            <w:pPr>
              <w:pStyle w:val="TableParagraph"/>
              <w:tabs>
                <w:tab w:val="left" w:pos="534"/>
              </w:tabs>
              <w:spacing w:before="1" w:line="261" w:lineRule="exact"/>
              <w:ind w:left="175"/>
              <w:rPr>
                <w:b/>
                <w:sz w:val="24"/>
              </w:rPr>
            </w:pPr>
            <w:r>
              <w:rPr>
                <w:b/>
                <w:color w:val="FFFFFF"/>
                <w:sz w:val="24"/>
              </w:rPr>
              <w:t>6</w:t>
            </w:r>
            <w:r>
              <w:rPr>
                <w:b/>
                <w:color w:val="FFFFFF"/>
                <w:sz w:val="24"/>
              </w:rPr>
              <w:tab/>
              <w:t>DATOS DE CONTRATACIÓN DE LA</w:t>
            </w:r>
            <w:r>
              <w:rPr>
                <w:b/>
                <w:color w:val="FFFFFF"/>
                <w:spacing w:val="-11"/>
                <w:sz w:val="24"/>
              </w:rPr>
              <w:t xml:space="preserve"> </w:t>
            </w:r>
            <w:r>
              <w:rPr>
                <w:b/>
                <w:color w:val="FFFFFF"/>
                <w:sz w:val="24"/>
              </w:rPr>
              <w:t>EVALUACIÓN</w:t>
            </w:r>
          </w:p>
        </w:tc>
      </w:tr>
      <w:tr w:rsidR="00BE09A7">
        <w:trPr>
          <w:trHeight w:val="1133"/>
        </w:trPr>
        <w:tc>
          <w:tcPr>
            <w:tcW w:w="8831" w:type="dxa"/>
            <w:shd w:val="clear" w:color="auto" w:fill="F1F1F1"/>
          </w:tcPr>
          <w:p w:rsidR="00BE09A7" w:rsidRDefault="007470B2">
            <w:pPr>
              <w:pStyle w:val="TableParagraph"/>
              <w:tabs>
                <w:tab w:val="left" w:pos="987"/>
              </w:tabs>
              <w:spacing w:before="1"/>
              <w:ind w:left="266"/>
              <w:rPr>
                <w:b/>
                <w:sz w:val="24"/>
              </w:rPr>
            </w:pPr>
            <w:r>
              <w:rPr>
                <w:b/>
                <w:color w:val="30849B"/>
                <w:spacing w:val="-2"/>
                <w:sz w:val="24"/>
              </w:rPr>
              <w:t>6.1</w:t>
            </w:r>
            <w:r>
              <w:rPr>
                <w:b/>
                <w:color w:val="30849B"/>
                <w:spacing w:val="-2"/>
                <w:sz w:val="24"/>
              </w:rPr>
              <w:tab/>
            </w:r>
            <w:r>
              <w:rPr>
                <w:b/>
                <w:color w:val="30849B"/>
                <w:sz w:val="24"/>
              </w:rPr>
              <w:t>Tipo de</w:t>
            </w:r>
            <w:r>
              <w:rPr>
                <w:b/>
                <w:color w:val="30849B"/>
                <w:spacing w:val="-14"/>
                <w:sz w:val="24"/>
              </w:rPr>
              <w:t xml:space="preserve"> </w:t>
            </w:r>
            <w:r>
              <w:rPr>
                <w:b/>
                <w:color w:val="30849B"/>
                <w:sz w:val="24"/>
              </w:rPr>
              <w:t>contratación:</w:t>
            </w:r>
          </w:p>
          <w:p w:rsidR="00BE09A7" w:rsidRDefault="007470B2">
            <w:pPr>
              <w:pStyle w:val="TableParagraph"/>
              <w:tabs>
                <w:tab w:val="left" w:pos="3043"/>
                <w:tab w:val="left" w:pos="5878"/>
                <w:tab w:val="left" w:pos="8789"/>
              </w:tabs>
              <w:spacing w:before="1"/>
              <w:ind w:left="106"/>
              <w:rPr>
                <w:b/>
                <w:sz w:val="24"/>
              </w:rPr>
            </w:pPr>
            <w:r>
              <w:rPr>
                <w:b/>
                <w:color w:val="30849B"/>
                <w:sz w:val="24"/>
              </w:rPr>
              <w:t xml:space="preserve">Adjudicación </w:t>
            </w:r>
            <w:r>
              <w:rPr>
                <w:b/>
                <w:color w:val="30849B"/>
                <w:spacing w:val="15"/>
                <w:sz w:val="24"/>
              </w:rPr>
              <w:t xml:space="preserve"> </w:t>
            </w:r>
            <w:r>
              <w:rPr>
                <w:b/>
                <w:color w:val="30849B"/>
                <w:sz w:val="24"/>
              </w:rPr>
              <w:t>directa</w:t>
            </w:r>
            <w:r>
              <w:rPr>
                <w:b/>
                <w:color w:val="30849B"/>
                <w:sz w:val="24"/>
                <w:u w:val="single" w:color="2F839A"/>
              </w:rPr>
              <w:tab/>
            </w:r>
            <w:r>
              <w:rPr>
                <w:b/>
                <w:color w:val="30849B"/>
                <w:sz w:val="24"/>
              </w:rPr>
              <w:t xml:space="preserve">Invitación </w:t>
            </w:r>
            <w:r>
              <w:rPr>
                <w:b/>
                <w:color w:val="30849B"/>
                <w:spacing w:val="15"/>
                <w:sz w:val="24"/>
              </w:rPr>
              <w:t xml:space="preserve"> </w:t>
            </w:r>
            <w:r>
              <w:rPr>
                <w:b/>
                <w:color w:val="30849B"/>
                <w:sz w:val="24"/>
              </w:rPr>
              <w:t xml:space="preserve">a </w:t>
            </w:r>
            <w:r>
              <w:rPr>
                <w:b/>
                <w:color w:val="30849B"/>
                <w:spacing w:val="16"/>
                <w:sz w:val="24"/>
              </w:rPr>
              <w:t xml:space="preserve"> </w:t>
            </w:r>
            <w:r>
              <w:rPr>
                <w:b/>
                <w:color w:val="30849B"/>
                <w:sz w:val="24"/>
              </w:rPr>
              <w:t>tres_</w:t>
            </w:r>
            <w:r>
              <w:rPr>
                <w:b/>
                <w:color w:val="30849B"/>
                <w:sz w:val="24"/>
                <w:u w:val="single" w:color="000000"/>
              </w:rPr>
              <w:tab/>
            </w:r>
            <w:r>
              <w:rPr>
                <w:b/>
                <w:color w:val="30849B"/>
                <w:sz w:val="24"/>
              </w:rPr>
              <w:t xml:space="preserve">Licitación </w:t>
            </w:r>
            <w:r>
              <w:rPr>
                <w:b/>
                <w:color w:val="30849B"/>
                <w:spacing w:val="15"/>
                <w:sz w:val="24"/>
              </w:rPr>
              <w:t xml:space="preserve"> </w:t>
            </w:r>
            <w:r>
              <w:rPr>
                <w:b/>
                <w:color w:val="30849B"/>
                <w:sz w:val="24"/>
              </w:rPr>
              <w:t>pública</w:t>
            </w:r>
            <w:r>
              <w:rPr>
                <w:b/>
                <w:color w:val="30849B"/>
                <w:sz w:val="24"/>
                <w:u w:val="single" w:color="2F839A"/>
              </w:rPr>
              <w:t xml:space="preserve"> </w:t>
            </w:r>
            <w:r>
              <w:rPr>
                <w:b/>
                <w:color w:val="30849B"/>
                <w:sz w:val="24"/>
                <w:u w:val="single" w:color="2F839A"/>
              </w:rPr>
              <w:tab/>
            </w:r>
          </w:p>
          <w:p w:rsidR="00BE09A7" w:rsidRDefault="007470B2">
            <w:pPr>
              <w:pStyle w:val="TableParagraph"/>
              <w:tabs>
                <w:tab w:val="left" w:pos="3910"/>
              </w:tabs>
              <w:spacing w:before="10" w:line="280" w:lineRule="exact"/>
              <w:ind w:left="106" w:right="99"/>
              <w:rPr>
                <w:sz w:val="24"/>
              </w:rPr>
            </w:pPr>
            <w:r>
              <w:rPr>
                <w:b/>
                <w:color w:val="30849B"/>
                <w:sz w:val="24"/>
              </w:rPr>
              <w:t>Licitación</w:t>
            </w:r>
            <w:r>
              <w:rPr>
                <w:b/>
                <w:color w:val="30849B"/>
                <w:spacing w:val="-13"/>
                <w:sz w:val="24"/>
              </w:rPr>
              <w:t xml:space="preserve"> </w:t>
            </w:r>
            <w:r>
              <w:rPr>
                <w:b/>
                <w:color w:val="30849B"/>
                <w:sz w:val="24"/>
              </w:rPr>
              <w:t>pública</w:t>
            </w:r>
            <w:r>
              <w:rPr>
                <w:b/>
                <w:color w:val="30849B"/>
                <w:spacing w:val="-9"/>
                <w:sz w:val="24"/>
              </w:rPr>
              <w:t xml:space="preserve"> </w:t>
            </w:r>
            <w:r>
              <w:rPr>
                <w:b/>
                <w:color w:val="30849B"/>
                <w:sz w:val="24"/>
              </w:rPr>
              <w:t>nacional</w:t>
            </w:r>
            <w:r>
              <w:rPr>
                <w:b/>
                <w:color w:val="30849B"/>
                <w:sz w:val="24"/>
                <w:u w:val="single" w:color="2F839A"/>
              </w:rPr>
              <w:tab/>
            </w:r>
            <w:r>
              <w:rPr>
                <w:b/>
                <w:color w:val="30849B"/>
                <w:sz w:val="24"/>
              </w:rPr>
              <w:t>Otra (señalar)_</w:t>
            </w:r>
            <w:r>
              <w:rPr>
                <w:b/>
                <w:sz w:val="24"/>
              </w:rPr>
              <w:t xml:space="preserve">x </w:t>
            </w:r>
            <w:r>
              <w:rPr>
                <w:sz w:val="24"/>
              </w:rPr>
              <w:t>_Adjudicación</w:t>
            </w:r>
            <w:r>
              <w:rPr>
                <w:spacing w:val="-28"/>
                <w:sz w:val="24"/>
              </w:rPr>
              <w:t xml:space="preserve"> </w:t>
            </w:r>
            <w:r>
              <w:rPr>
                <w:sz w:val="24"/>
              </w:rPr>
              <w:t>Directa</w:t>
            </w:r>
            <w:r>
              <w:rPr>
                <w:spacing w:val="-11"/>
                <w:sz w:val="24"/>
              </w:rPr>
              <w:t xml:space="preserve"> </w:t>
            </w:r>
            <w:r>
              <w:rPr>
                <w:sz w:val="24"/>
              </w:rPr>
              <w:t>a 3</w:t>
            </w:r>
            <w:r>
              <w:rPr>
                <w:spacing w:val="-4"/>
                <w:sz w:val="24"/>
              </w:rPr>
              <w:t xml:space="preserve"> </w:t>
            </w:r>
            <w:r>
              <w:rPr>
                <w:sz w:val="24"/>
              </w:rPr>
              <w:t>cotizaciones_</w:t>
            </w:r>
          </w:p>
        </w:tc>
      </w:tr>
      <w:tr w:rsidR="00BE09A7">
        <w:trPr>
          <w:trHeight w:val="840"/>
        </w:trPr>
        <w:tc>
          <w:tcPr>
            <w:tcW w:w="8831" w:type="dxa"/>
            <w:shd w:val="clear" w:color="auto" w:fill="F1F1F1"/>
          </w:tcPr>
          <w:p w:rsidR="00BE09A7" w:rsidRDefault="007470B2">
            <w:pPr>
              <w:pStyle w:val="TableParagraph"/>
              <w:spacing w:line="275" w:lineRule="exact"/>
              <w:ind w:left="106" w:firstLine="28"/>
              <w:rPr>
                <w:b/>
                <w:sz w:val="24"/>
              </w:rPr>
            </w:pPr>
            <w:r>
              <w:rPr>
                <w:b/>
                <w:color w:val="30849B"/>
                <w:sz w:val="24"/>
              </w:rPr>
              <w:t>6.2 Unidad administrativa responsable de contratar la evaluación:</w:t>
            </w:r>
          </w:p>
          <w:p w:rsidR="00BE09A7" w:rsidRDefault="007470B2">
            <w:pPr>
              <w:pStyle w:val="TableParagraph"/>
              <w:spacing w:before="3" w:line="280" w:lineRule="atLeast"/>
              <w:ind w:left="106" w:right="655"/>
              <w:rPr>
                <w:sz w:val="24"/>
              </w:rPr>
            </w:pPr>
            <w:r>
              <w:rPr>
                <w:sz w:val="24"/>
              </w:rPr>
              <w:t>Comité de Planeación para el Desarrollo del Estado de Baja California (COPLADE)</w:t>
            </w:r>
          </w:p>
        </w:tc>
      </w:tr>
      <w:tr w:rsidR="00BE09A7">
        <w:trPr>
          <w:trHeight w:val="566"/>
        </w:trPr>
        <w:tc>
          <w:tcPr>
            <w:tcW w:w="8831" w:type="dxa"/>
            <w:shd w:val="clear" w:color="auto" w:fill="F1F1F1"/>
          </w:tcPr>
          <w:p w:rsidR="00BE09A7" w:rsidRDefault="007470B2">
            <w:pPr>
              <w:pStyle w:val="TableParagraph"/>
              <w:spacing w:before="11" w:line="280" w:lineRule="exact"/>
              <w:ind w:left="534" w:hanging="400"/>
              <w:rPr>
                <w:sz w:val="24"/>
              </w:rPr>
            </w:pPr>
            <w:r>
              <w:rPr>
                <w:b/>
                <w:color w:val="30849B"/>
                <w:sz w:val="24"/>
              </w:rPr>
              <w:t xml:space="preserve">6.3 Costo total de la evaluación: </w:t>
            </w:r>
            <w:r>
              <w:rPr>
                <w:sz w:val="24"/>
              </w:rPr>
              <w:t>$ 200,0000.00 M.N. (Doscientos s mil pesos) más IVA.</w:t>
            </w:r>
          </w:p>
        </w:tc>
      </w:tr>
      <w:tr w:rsidR="00BE09A7">
        <w:trPr>
          <w:trHeight w:val="796"/>
        </w:trPr>
        <w:tc>
          <w:tcPr>
            <w:tcW w:w="8831" w:type="dxa"/>
            <w:shd w:val="clear" w:color="auto" w:fill="F1F1F1"/>
          </w:tcPr>
          <w:p w:rsidR="00BE09A7" w:rsidRDefault="007470B2">
            <w:pPr>
              <w:pStyle w:val="TableParagraph"/>
              <w:spacing w:before="246" w:line="280" w:lineRule="exact"/>
              <w:ind w:left="534" w:right="98" w:hanging="428"/>
              <w:rPr>
                <w:sz w:val="24"/>
              </w:rPr>
            </w:pPr>
            <w:r>
              <w:rPr>
                <w:b/>
                <w:color w:val="30849B"/>
                <w:sz w:val="24"/>
              </w:rPr>
              <w:t xml:space="preserve">6.4 Fuente de financiamiento: </w:t>
            </w:r>
            <w:r>
              <w:rPr>
                <w:sz w:val="24"/>
              </w:rPr>
              <w:t>Recursos Fiscales Estatales Comité de Planeación para el Desarrollo del Estado de Baja California (COPLADE).</w:t>
            </w:r>
          </w:p>
        </w:tc>
      </w:tr>
    </w:tbl>
    <w:p w:rsidR="00BE09A7" w:rsidRDefault="00BE09A7">
      <w:pPr>
        <w:pStyle w:val="Textoindependiente"/>
        <w:rPr>
          <w:rFonts w:ascii="Times New Roman"/>
          <w:sz w:val="20"/>
        </w:rPr>
      </w:pPr>
    </w:p>
    <w:p w:rsidR="00BE09A7" w:rsidRDefault="00BE09A7">
      <w:pPr>
        <w:pStyle w:val="Textoindependiente"/>
        <w:spacing w:before="9"/>
        <w:rPr>
          <w:rFonts w:ascii="Times New Roman"/>
          <w:sz w:val="2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1"/>
      </w:tblGrid>
      <w:tr w:rsidR="00BE09A7">
        <w:trPr>
          <w:trHeight w:val="281"/>
        </w:trPr>
        <w:tc>
          <w:tcPr>
            <w:tcW w:w="8831" w:type="dxa"/>
            <w:shd w:val="clear" w:color="auto" w:fill="1F487C"/>
          </w:tcPr>
          <w:p w:rsidR="00BE09A7" w:rsidRDefault="007470B2">
            <w:pPr>
              <w:pStyle w:val="TableParagraph"/>
              <w:tabs>
                <w:tab w:val="left" w:pos="534"/>
              </w:tabs>
              <w:spacing w:line="262" w:lineRule="exact"/>
              <w:ind w:left="175"/>
              <w:rPr>
                <w:b/>
                <w:sz w:val="24"/>
              </w:rPr>
            </w:pPr>
            <w:r>
              <w:rPr>
                <w:b/>
                <w:color w:val="FFFFFF"/>
                <w:sz w:val="24"/>
              </w:rPr>
              <w:t>7</w:t>
            </w:r>
            <w:r>
              <w:rPr>
                <w:b/>
                <w:color w:val="FFFFFF"/>
                <w:sz w:val="24"/>
              </w:rPr>
              <w:tab/>
              <w:t>DIFUSIÓIN DE LA</w:t>
            </w:r>
            <w:r>
              <w:rPr>
                <w:b/>
                <w:color w:val="FFFFFF"/>
                <w:spacing w:val="-13"/>
                <w:sz w:val="24"/>
              </w:rPr>
              <w:t xml:space="preserve"> </w:t>
            </w:r>
            <w:r>
              <w:rPr>
                <w:b/>
                <w:color w:val="FFFFFF"/>
                <w:sz w:val="24"/>
              </w:rPr>
              <w:t>EVALUACIÓN</w:t>
            </w:r>
          </w:p>
        </w:tc>
      </w:tr>
      <w:tr w:rsidR="00BE09A7">
        <w:trPr>
          <w:trHeight w:val="1129"/>
        </w:trPr>
        <w:tc>
          <w:tcPr>
            <w:tcW w:w="8831" w:type="dxa"/>
            <w:shd w:val="clear" w:color="auto" w:fill="F1F1F1"/>
          </w:tcPr>
          <w:p w:rsidR="00BE09A7" w:rsidRDefault="007470B2">
            <w:pPr>
              <w:pStyle w:val="TableParagraph"/>
              <w:spacing w:line="280" w:lineRule="exact"/>
              <w:ind w:left="106"/>
              <w:rPr>
                <w:b/>
                <w:sz w:val="24"/>
              </w:rPr>
            </w:pPr>
            <w:r>
              <w:rPr>
                <w:b/>
                <w:color w:val="30849B"/>
                <w:sz w:val="24"/>
              </w:rPr>
              <w:t>7.1 Difusión en internet de la evaluación:</w:t>
            </w:r>
          </w:p>
          <w:p w:rsidR="00BE09A7" w:rsidRDefault="007470B2">
            <w:pPr>
              <w:pStyle w:val="TableParagraph"/>
              <w:spacing w:before="2"/>
              <w:ind w:left="106"/>
              <w:rPr>
                <w:sz w:val="24"/>
              </w:rPr>
            </w:pPr>
            <w:r>
              <w:rPr>
                <w:sz w:val="24"/>
              </w:rPr>
              <w:t>Página web de COPLADE</w:t>
            </w:r>
            <w:r>
              <w:rPr>
                <w:spacing w:val="53"/>
                <w:sz w:val="24"/>
              </w:rPr>
              <w:t xml:space="preserve"> </w:t>
            </w:r>
            <w:hyperlink r:id="rId106">
              <w:r>
                <w:rPr>
                  <w:color w:val="538DD3"/>
                  <w:sz w:val="24"/>
                </w:rPr>
                <w:t>http://www.copladebc.gob.mx/</w:t>
              </w:r>
            </w:hyperlink>
          </w:p>
          <w:p w:rsidR="00BE09A7" w:rsidRDefault="007470B2">
            <w:pPr>
              <w:pStyle w:val="TableParagraph"/>
              <w:spacing w:before="9" w:line="280" w:lineRule="exact"/>
              <w:ind w:left="106"/>
              <w:rPr>
                <w:sz w:val="24"/>
              </w:rPr>
            </w:pPr>
            <w:r>
              <w:rPr>
                <w:sz w:val="24"/>
              </w:rPr>
              <w:t xml:space="preserve">Página web Monitor de Seguimiento Ciudadano </w:t>
            </w:r>
            <w:hyperlink r:id="rId107">
              <w:r>
                <w:rPr>
                  <w:color w:val="538DD3"/>
                  <w:sz w:val="24"/>
                </w:rPr>
                <w:t>http://indicadores.bajacalifornia.gob.mx/monitorbc/index.html</w:t>
              </w:r>
            </w:hyperlink>
          </w:p>
        </w:tc>
      </w:tr>
      <w:tr w:rsidR="00BE09A7">
        <w:trPr>
          <w:trHeight w:val="1405"/>
        </w:trPr>
        <w:tc>
          <w:tcPr>
            <w:tcW w:w="8831" w:type="dxa"/>
            <w:shd w:val="clear" w:color="auto" w:fill="F1F1F1"/>
          </w:tcPr>
          <w:p w:rsidR="00BE09A7" w:rsidRDefault="007470B2">
            <w:pPr>
              <w:pStyle w:val="TableParagraph"/>
              <w:spacing w:line="275" w:lineRule="exact"/>
              <w:ind w:left="106"/>
              <w:rPr>
                <w:b/>
                <w:sz w:val="24"/>
              </w:rPr>
            </w:pPr>
            <w:r>
              <w:rPr>
                <w:b/>
                <w:color w:val="30849B"/>
                <w:sz w:val="24"/>
              </w:rPr>
              <w:t>7.2 Difusión en internet del formato:</w:t>
            </w:r>
          </w:p>
          <w:p w:rsidR="00BE09A7" w:rsidRDefault="00BE09A7">
            <w:pPr>
              <w:pStyle w:val="TableParagraph"/>
              <w:spacing w:before="2"/>
              <w:rPr>
                <w:rFonts w:ascii="Times New Roman"/>
                <w:sz w:val="25"/>
              </w:rPr>
            </w:pPr>
          </w:p>
          <w:p w:rsidR="00BE09A7" w:rsidRDefault="007470B2">
            <w:pPr>
              <w:pStyle w:val="TableParagraph"/>
              <w:spacing w:line="237" w:lineRule="auto"/>
              <w:ind w:left="106" w:right="2087"/>
              <w:rPr>
                <w:sz w:val="24"/>
              </w:rPr>
            </w:pPr>
            <w:r>
              <w:rPr>
                <w:sz w:val="24"/>
              </w:rPr>
              <w:t xml:space="preserve">Página web de COPLADE </w:t>
            </w:r>
            <w:hyperlink r:id="rId108">
              <w:r>
                <w:rPr>
                  <w:color w:val="538DD3"/>
                  <w:sz w:val="24"/>
                </w:rPr>
                <w:t>http://www.copladebc.gob.mx/</w:t>
              </w:r>
            </w:hyperlink>
            <w:r>
              <w:rPr>
                <w:color w:val="538DD3"/>
                <w:sz w:val="24"/>
              </w:rPr>
              <w:t xml:space="preserve"> </w:t>
            </w:r>
            <w:r>
              <w:rPr>
                <w:sz w:val="24"/>
              </w:rPr>
              <w:t>Página web Monitor de Seguimiento Ciudadano</w:t>
            </w:r>
          </w:p>
          <w:p w:rsidR="00BE09A7" w:rsidRDefault="00F5292F">
            <w:pPr>
              <w:pStyle w:val="TableParagraph"/>
              <w:spacing w:line="259" w:lineRule="exact"/>
              <w:ind w:left="106"/>
              <w:rPr>
                <w:sz w:val="24"/>
              </w:rPr>
            </w:pPr>
            <w:hyperlink r:id="rId109">
              <w:r w:rsidR="007470B2">
                <w:rPr>
                  <w:color w:val="538DD3"/>
                  <w:sz w:val="24"/>
                </w:rPr>
                <w:t>http://indicadores.bajacalifornia.gob.mx/monitorbc/index.html</w:t>
              </w:r>
            </w:hyperlink>
          </w:p>
        </w:tc>
      </w:tr>
    </w:tbl>
    <w:p w:rsidR="00BE09A7" w:rsidRDefault="00BE09A7">
      <w:pPr>
        <w:spacing w:line="259" w:lineRule="exact"/>
        <w:rPr>
          <w:sz w:val="24"/>
        </w:rPr>
        <w:sectPr w:rsidR="00BE09A7">
          <w:headerReference w:type="default" r:id="rId110"/>
          <w:pgSz w:w="12240" w:h="15840"/>
          <w:pgMar w:top="1220" w:right="1440" w:bottom="1340" w:left="1600" w:header="510" w:footer="1147" w:gutter="0"/>
          <w:cols w:space="720"/>
        </w:sectPr>
      </w:pPr>
    </w:p>
    <w:p w:rsidR="00BE09A7" w:rsidRDefault="00BE09A7">
      <w:pPr>
        <w:pStyle w:val="Textoindependiente"/>
        <w:spacing w:before="4"/>
        <w:rPr>
          <w:rFonts w:ascii="Times New Roman"/>
          <w:sz w:val="17"/>
        </w:rPr>
      </w:pPr>
    </w:p>
    <w:p w:rsidR="00BE09A7" w:rsidRDefault="00BE09A7">
      <w:pPr>
        <w:rPr>
          <w:rFonts w:ascii="Times New Roman"/>
          <w:sz w:val="17"/>
        </w:rPr>
        <w:sectPr w:rsidR="00BE09A7">
          <w:headerReference w:type="default" r:id="rId111"/>
          <w:pgSz w:w="12240" w:h="15840"/>
          <w:pgMar w:top="1220" w:right="1440" w:bottom="1340" w:left="1720" w:header="510" w:footer="1147" w:gutter="0"/>
          <w:cols w:space="720"/>
        </w:sectPr>
      </w:pPr>
    </w:p>
    <w:p w:rsidR="00BE09A7" w:rsidRDefault="00F5292F">
      <w:pPr>
        <w:pStyle w:val="Textoindependiente"/>
        <w:rPr>
          <w:rFonts w:ascii="Times New Roman"/>
          <w:sz w:val="20"/>
        </w:rPr>
      </w:pPr>
      <w:r>
        <w:rPr>
          <w:lang w:val="en-US"/>
        </w:rPr>
        <w:pict>
          <v:group id="_x0000_s1026" style="position:absolute;margin-left:.25pt;margin-top:-1pt;width:612.75pt;height:794pt;z-index:-81112;mso-position-horizontal-relative:page;mso-position-vertical-relative:page" coordorigin="5,-20" coordsize="12255,15880">
            <v:shape id="_x0000_s1037" style="position:absolute;left:25;width:12215;height:15840" coordorigin="25" coordsize="12215,15840" path="m12240,l25,r,15840e" filled="f" strokecolor="#1f487c" strokeweight="2pt">
              <v:path arrowok="t"/>
            </v:shape>
            <v:rect id="_x0000_s1036" style="position:absolute;left:3467;top:2433;width:8409;height:12959" fillcolor="#17375e" stroked="f"/>
            <v:rect id="_x0000_s1035" style="position:absolute;left:3467;top:2433;width:8409;height:12959" filled="f" strokecolor="white"/>
            <v:shape id="_x0000_s1034" type="#_x0000_t75" style="position:absolute;left:273;top:173;width:3134;height:8516">
              <v:imagedata r:id="rId112" o:title=""/>
            </v:shape>
            <v:rect id="_x0000_s1033" style="position:absolute;left:273;top:173;width:3134;height:8516" filled="f" strokecolor="white"/>
            <v:rect id="_x0000_s1032" style="position:absolute;left:3575;top:323;width:8475;height:2127" fillcolor="#0f243e" stroked="f"/>
            <v:shape id="_x0000_s1031" type="#_x0000_t75" style="position:absolute;left:273;top:9757;width:3134;height:5652">
              <v:imagedata r:id="rId113" o:title=""/>
            </v:shape>
            <v:rect id="_x0000_s1030" style="position:absolute;left:273;top:9757;width:3134;height:5652" filled="f" strokecolor="white"/>
            <v:shape id="_x0000_s1029" type="#_x0000_t75" style="position:absolute;left:5802;top:8524;width:4620;height:1239">
              <v:imagedata r:id="rId114" o:title=""/>
            </v:shape>
            <v:shape id="_x0000_s1028" style="position:absolute;left:9145;top:905;width:690;height:765" coordorigin="9145,905" coordsize="690,765" path="m9145,1288r7,-78l9172,1139r32,-65l9246,1017r51,-47l9356,935r64,-22l9490,905r70,8l9624,935r59,35l9734,1017r42,57l9808,1139r20,71l9835,1288r-7,77l9808,1436r-32,65l9734,1558r-51,47l9624,1640r-64,22l9490,1670r-70,-8l9356,1640r-59,-35l9246,1558r-42,-57l9172,1436r-20,-71l9145,1288xe" filled="f" strokecolor="white" strokeweight="2pt">
              <v:path arrowok="t"/>
            </v:shape>
            <v:shape id="_x0000_s1027" type="#_x0000_t75" style="position:absolute;left:420;top:8713;width:2652;height:1066">
              <v:imagedata r:id="rId14" o:title=""/>
            </v:shape>
            <w10:wrap anchorx="page" anchory="page"/>
          </v:group>
        </w:pict>
      </w:r>
    </w:p>
    <w:p w:rsidR="00BE09A7" w:rsidRDefault="00BE09A7">
      <w:pPr>
        <w:pStyle w:val="Textoindependiente"/>
        <w:rPr>
          <w:rFonts w:ascii="Times New Roman"/>
          <w:sz w:val="20"/>
        </w:rPr>
      </w:pPr>
    </w:p>
    <w:p w:rsidR="00BE09A7" w:rsidRDefault="00BE09A7">
      <w:pPr>
        <w:pStyle w:val="Textoindependiente"/>
        <w:rPr>
          <w:rFonts w:ascii="Times New Roman"/>
          <w:sz w:val="20"/>
        </w:rPr>
      </w:pPr>
    </w:p>
    <w:p w:rsidR="00BE09A7" w:rsidRDefault="007470B2">
      <w:pPr>
        <w:pStyle w:val="Ttulo6"/>
        <w:tabs>
          <w:tab w:val="left" w:pos="655"/>
        </w:tabs>
        <w:spacing w:before="238"/>
        <w:ind w:right="108"/>
        <w:rPr>
          <w:u w:val="none"/>
        </w:rPr>
      </w:pPr>
      <w:r>
        <w:rPr>
          <w:rFonts w:ascii="Agency FB"/>
          <w:b/>
          <w:i w:val="0"/>
          <w:color w:val="FFFFFF"/>
          <w:sz w:val="48"/>
          <w:u w:val="thick" w:color="FFFFFF"/>
        </w:rPr>
        <w:t>AB</w:t>
      </w:r>
      <w:r>
        <w:rPr>
          <w:rFonts w:ascii="Agency FB"/>
          <w:b/>
          <w:i w:val="0"/>
          <w:color w:val="FFFFFF"/>
          <w:sz w:val="48"/>
          <w:u w:val="none"/>
        </w:rPr>
        <w:tab/>
      </w:r>
      <w:r>
        <w:rPr>
          <w:color w:val="FFFFFF"/>
          <w:u w:val="none"/>
        </w:rPr>
        <w:t>ANDRADE</w:t>
      </w:r>
      <w:r>
        <w:rPr>
          <w:color w:val="FFFFFF"/>
          <w:spacing w:val="-3"/>
          <w:u w:val="none"/>
        </w:rPr>
        <w:t xml:space="preserve"> </w:t>
      </w:r>
      <w:r>
        <w:rPr>
          <w:color w:val="FFFFFF"/>
          <w:u w:val="none"/>
        </w:rPr>
        <w:t>BARBA</w:t>
      </w:r>
    </w:p>
    <w:sectPr w:rsidR="00BE09A7">
      <w:headerReference w:type="default" r:id="rId115"/>
      <w:footerReference w:type="default" r:id="rId116"/>
      <w:pgSz w:w="12240" w:h="15840"/>
      <w:pgMar w:top="0" w:right="2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2F" w:rsidRDefault="00F5292F">
      <w:r>
        <w:separator/>
      </w:r>
    </w:p>
  </w:endnote>
  <w:endnote w:type="continuationSeparator" w:id="0">
    <w:p w:rsidR="00F5292F" w:rsidRDefault="00F5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95" style="position:absolute;margin-left:145pt;margin-top:731.15pt;width:336.2pt;height:45.5pt;z-index:-84760;mso-position-horizontal-relative:page;mso-position-vertical-relative:page" coordorigin="2900,14623" coordsize="6724,910">
          <v:shape id="_x0000_s2098" style="position:absolute;left:7017;top:14643;width:690;height:765" coordorigin="7017,14643" coordsize="690,765" path="m7017,15026r7,-77l7044,14877r32,-65l7118,14755r51,-46l7228,14673r64,-22l7362,14643r70,8l7496,14673r59,36l7606,14755r42,57l7680,14877r20,72l7707,15026r-7,77l7680,15175r-32,65l7606,15296r-51,47l7496,15378r-64,23l7362,15408r-70,-7l7228,15378r-59,-35l7118,15296r-42,-56l7044,15175r-20,-72l7017,15026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2900;top:14692;width:2466;height:841">
            <v:imagedata r:id="rId1" o:title=""/>
          </v:shape>
          <v:shape id="_x0000_s2096" type="#_x0000_t75" style="position:absolute;left:4924;top:14720;width:4700;height:688">
            <v:imagedata r:id="rId2" o:title=""/>
          </v:shape>
          <w10:wrap anchorx="page" anchory="page"/>
        </v:group>
      </w:pict>
    </w:r>
    <w:r>
      <w:rPr>
        <w:lang w:val="en-US"/>
      </w:rPr>
      <w:pict>
        <v:shapetype id="_x0000_t202" coordsize="21600,21600" o:spt="202" path="m,l,21600r21600,l21600,xe">
          <v:stroke joinstyle="miter"/>
          <v:path gradientshapeok="t" o:connecttype="rect"/>
        </v:shapetype>
        <v:shape id="_x0000_s2094" type="#_x0000_t202" style="position:absolute;margin-left:358.15pt;margin-top:735.05pt;width:117.05pt;height:28.35pt;z-index:-84736;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90" style="position:absolute;margin-left:122.5pt;margin-top:724.65pt;width:358.7pt;height:43.1pt;z-index:-84712;mso-position-horizontal-relative:page;mso-position-vertical-relative:page" coordorigin="2450,14493" coordsize="7174,862">
          <v:shape id="_x0000_s2093" style="position:absolute;left:7017;top:14570;width:690;height:765" coordorigin="7017,14570" coordsize="690,765" path="m7017,14953r7,-77l7044,14804r32,-65l7118,14682r51,-46l7228,14600r64,-22l7362,14570r70,8l7496,14600r59,36l7606,14682r42,57l7680,14804r20,72l7707,14953r-7,77l7680,15102r-32,65l7606,15223r-51,47l7496,15305r-64,22l7362,15335r-70,-8l7228,15305r-59,-35l7118,15223r-42,-56l7044,15102r-20,-72l7017,14953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2450;top:14493;width:2466;height:841">
            <v:imagedata r:id="rId1" o:title=""/>
          </v:shape>
          <v:shape id="_x0000_s2091" type="#_x0000_t75" style="position:absolute;left:4924;top:14648;width:4700;height:688">
            <v:imagedata r:id="rId2" o:title=""/>
          </v:shape>
          <w10:wrap anchorx="page" anchory="page"/>
        </v:group>
      </w:pict>
    </w:r>
    <w:r>
      <w:rPr>
        <w:lang w:val="en-US"/>
      </w:rPr>
      <w:pict>
        <v:shapetype id="_x0000_t202" coordsize="21600,21600" o:spt="202" path="m,l,21600r21600,l21600,xe">
          <v:stroke joinstyle="miter"/>
          <v:path gradientshapeok="t" o:connecttype="rect"/>
        </v:shapetype>
        <v:shape id="_x0000_s2089" type="#_x0000_t202" style="position:absolute;margin-left:358.15pt;margin-top:731.45pt;width:117.05pt;height:28.35pt;z-index:-84688;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r>
      <w:rPr>
        <w:lang w:val="en-US"/>
      </w:rPr>
      <w:pict>
        <v:shape id="_x0000_s2088" type="#_x0000_t202" style="position:absolute;margin-left:517.95pt;margin-top:741.45pt;width:11.1pt;height:16pt;z-index:-84664;mso-position-horizontal-relative:page;mso-position-vertical-relative:page" filled="f" stroked="f">
          <v:textbox inset="0,0,0,0">
            <w:txbxContent>
              <w:p w:rsidR="00BE09A7" w:rsidRDefault="007470B2">
                <w:pPr>
                  <w:spacing w:line="305" w:lineRule="exact"/>
                  <w:ind w:left="40"/>
                  <w:rPr>
                    <w:rFonts w:ascii="Calibri"/>
                    <w:b/>
                    <w:sz w:val="28"/>
                  </w:rPr>
                </w:pPr>
                <w:r>
                  <w:fldChar w:fldCharType="begin"/>
                </w:r>
                <w:r>
                  <w:rPr>
                    <w:rFonts w:ascii="Calibri"/>
                    <w:b/>
                    <w:color w:val="4F81BC"/>
                    <w:sz w:val="28"/>
                  </w:rPr>
                  <w:instrText xml:space="preserve"> PAGE </w:instrText>
                </w:r>
                <w:r>
                  <w:fldChar w:fldCharType="separate"/>
                </w:r>
                <w:r w:rsidR="002C36FD">
                  <w:rPr>
                    <w:rFonts w:ascii="Calibri"/>
                    <w:b/>
                    <w:noProof/>
                    <w:color w:val="4F81BC"/>
                    <w:sz w:val="28"/>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84" style="position:absolute;margin-left:122.5pt;margin-top:724.65pt;width:358.7pt;height:43.1pt;z-index:-84640;mso-position-horizontal-relative:page;mso-position-vertical-relative:page" coordorigin="2450,14493" coordsize="7174,862">
          <v:shape id="_x0000_s2087" style="position:absolute;left:7017;top:14570;width:690;height:765" coordorigin="7017,14570" coordsize="690,765" path="m7017,14953r7,-77l7044,14804r32,-65l7118,14682r51,-46l7228,14600r64,-22l7362,14570r70,8l7496,14600r59,36l7606,14682r42,57l7680,14804r20,72l7707,14953r-7,77l7680,15102r-32,65l7606,15223r-51,47l7496,15305r-64,22l7362,15335r-70,-8l7228,15305r-59,-35l7118,15223r-42,-56l7044,15102r-20,-72l7017,14953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2450;top:14493;width:2466;height:841">
            <v:imagedata r:id="rId1" o:title=""/>
          </v:shape>
          <v:shape id="_x0000_s2085" type="#_x0000_t75" style="position:absolute;left:4924;top:14648;width:4700;height:688">
            <v:imagedata r:id="rId2" o:title=""/>
          </v:shape>
          <w10:wrap anchorx="page" anchory="page"/>
        </v:group>
      </w:pict>
    </w:r>
    <w:r>
      <w:rPr>
        <w:lang w:val="en-US"/>
      </w:rPr>
      <w:pict>
        <v:line id="_x0000_s2083" style="position:absolute;z-index:-84616;mso-position-horizontal-relative:page;mso-position-vertical-relative:page" from="85.05pt,694.55pt" to="229.1pt,694.55pt" strokeweight=".28225mm">
          <w10:wrap anchorx="page" anchory="page"/>
        </v:line>
      </w:pict>
    </w:r>
    <w:r>
      <w:rPr>
        <w:lang w:val="en-US"/>
      </w:rPr>
      <w:pict>
        <v:shapetype id="_x0000_t202" coordsize="21600,21600" o:spt="202" path="m,l,21600r21600,l21600,xe">
          <v:stroke joinstyle="miter"/>
          <v:path gradientshapeok="t" o:connecttype="rect"/>
        </v:shapetype>
        <v:shape id="_x0000_s2082" type="#_x0000_t202" style="position:absolute;margin-left:83.05pt;margin-top:698.75pt;width:438.5pt;height:23.45pt;z-index:-84592;mso-position-horizontal-relative:page;mso-position-vertical-relative:page" filled="f" stroked="f">
          <v:textbox inset="0,0,0,0">
            <w:txbxContent>
              <w:p w:rsidR="00BE09A7" w:rsidRDefault="007470B2">
                <w:pPr>
                  <w:spacing w:before="20" w:line="242" w:lineRule="auto"/>
                  <w:ind w:left="40"/>
                  <w:rPr>
                    <w:rFonts w:ascii="Segoe UI" w:hAnsi="Segoe UI"/>
                    <w:sz w:val="16"/>
                  </w:rPr>
                </w:pPr>
                <w:r>
                  <w:fldChar w:fldCharType="begin"/>
                </w:r>
                <w:r>
                  <w:rPr>
                    <w:rFonts w:ascii="Calibri" w:hAnsi="Calibri"/>
                    <w:position w:val="5"/>
                    <w:sz w:val="10"/>
                  </w:rPr>
                  <w:instrText xml:space="preserve"> PAGE </w:instrText>
                </w:r>
                <w:r>
                  <w:fldChar w:fldCharType="separate"/>
                </w:r>
                <w:r w:rsidR="002C36FD">
                  <w:rPr>
                    <w:rFonts w:ascii="Calibri" w:hAnsi="Calibri"/>
                    <w:noProof/>
                    <w:position w:val="5"/>
                    <w:sz w:val="10"/>
                  </w:rPr>
                  <w:t>3</w:t>
                </w:r>
                <w:r>
                  <w:fldChar w:fldCharType="end"/>
                </w:r>
                <w:r>
                  <w:rPr>
                    <w:rFonts w:ascii="Calibri" w:hAnsi="Calibri"/>
                    <w:position w:val="5"/>
                    <w:sz w:val="10"/>
                  </w:rPr>
                  <w:t xml:space="preserve"> </w:t>
                </w:r>
                <w:r>
                  <w:rPr>
                    <w:rFonts w:ascii="Segoe UI" w:hAnsi="Segoe UI"/>
                    <w:sz w:val="16"/>
                  </w:rPr>
                  <w:t>CEFP. (2016). Presupuesto de Egresos de la Federación 2016: Recursos Identificados para el Estado de Baja California. (C. d. Diputados, Ed.) Ciudad de México: CEFP.</w:t>
                </w:r>
              </w:p>
            </w:txbxContent>
          </v:textbox>
          <w10:wrap anchorx="page" anchory="page"/>
        </v:shape>
      </w:pict>
    </w:r>
    <w:r>
      <w:rPr>
        <w:lang w:val="en-US"/>
      </w:rPr>
      <w:pict>
        <v:shape id="_x0000_s2081" type="#_x0000_t202" style="position:absolute;margin-left:358.15pt;margin-top:731.45pt;width:117.05pt;height:28.35pt;z-index:-84568;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r>
      <w:rPr>
        <w:lang w:val="en-US"/>
      </w:rPr>
      <w:pict>
        <v:shape id="_x0000_s2080" type="#_x0000_t202" style="position:absolute;margin-left:518.95pt;margin-top:741.45pt;width:9.1pt;height:16pt;z-index:-84544;mso-position-horizontal-relative:page;mso-position-vertical-relative:page" filled="f" stroked="f">
          <v:textbox inset="0,0,0,0">
            <w:txbxContent>
              <w:p w:rsidR="00BE09A7" w:rsidRDefault="007470B2">
                <w:pPr>
                  <w:spacing w:line="305" w:lineRule="exact"/>
                  <w:ind w:left="20"/>
                  <w:rPr>
                    <w:rFonts w:ascii="Calibri"/>
                    <w:b/>
                    <w:sz w:val="28"/>
                  </w:rPr>
                </w:pPr>
                <w:r>
                  <w:rPr>
                    <w:rFonts w:ascii="Calibri"/>
                    <w:b/>
                    <w:color w:val="4F81BC"/>
                    <w:sz w:val="28"/>
                  </w:rPr>
                  <w:t>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76" style="position:absolute;margin-left:122.5pt;margin-top:724.65pt;width:358.7pt;height:43.1pt;z-index:-84520;mso-position-horizontal-relative:page;mso-position-vertical-relative:page" coordorigin="2450,14493" coordsize="7174,862">
          <v:shape id="_x0000_s2079" style="position:absolute;left:7017;top:14570;width:690;height:765" coordorigin="7017,14570" coordsize="690,765" path="m7017,14953r7,-77l7044,14804r32,-65l7118,14682r51,-46l7228,14600r64,-22l7362,14570r70,8l7496,14600r59,36l7606,14682r42,57l7680,14804r20,72l7707,14953r-7,77l7680,15102r-32,65l7606,15223r-51,47l7496,15305r-64,22l7362,15335r-70,-8l7228,15305r-59,-35l7118,15223r-42,-56l7044,15102r-20,-72l7017,14953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2450;top:14493;width:2466;height:841">
            <v:imagedata r:id="rId1" o:title=""/>
          </v:shape>
          <v:shape id="_x0000_s2077" type="#_x0000_t75" style="position:absolute;left:4924;top:14648;width:4700;height:688">
            <v:imagedata r:id="rId2" o:title=""/>
          </v:shape>
          <w10:wrap anchorx="page" anchory="page"/>
        </v:group>
      </w:pict>
    </w:r>
    <w:r>
      <w:rPr>
        <w:lang w:val="en-US"/>
      </w:rPr>
      <w:pict>
        <v:line id="_x0000_s2075" style="position:absolute;z-index:-84496;mso-position-horizontal-relative:page;mso-position-vertical-relative:page" from="85.05pt,692.95pt" to="229.1pt,692.95pt" strokeweight=".8pt">
          <w10:wrap anchorx="page" anchory="page"/>
        </v:line>
      </w:pict>
    </w:r>
    <w:r>
      <w:rPr>
        <w:lang w:val="en-US"/>
      </w:rPr>
      <w:pict>
        <v:shapetype id="_x0000_t202" coordsize="21600,21600" o:spt="202" path="m,l,21600r21600,l21600,xe">
          <v:stroke joinstyle="miter"/>
          <v:path gradientshapeok="t" o:connecttype="rect"/>
        </v:shapetype>
        <v:shape id="_x0000_s2074" type="#_x0000_t202" style="position:absolute;margin-left:83.05pt;margin-top:698.55pt;width:439.4pt;height:23.65pt;z-index:-84472;mso-position-horizontal-relative:page;mso-position-vertical-relative:page" filled="f" stroked="f">
          <v:textbox inset="0,0,0,0">
            <w:txbxContent>
              <w:p w:rsidR="00BE09A7" w:rsidRDefault="007470B2">
                <w:pPr>
                  <w:spacing w:line="247" w:lineRule="auto"/>
                  <w:ind w:left="40" w:right="15"/>
                  <w:rPr>
                    <w:rFonts w:ascii="Segoe UI" w:hAnsi="Segoe UI"/>
                    <w:sz w:val="16"/>
                  </w:rPr>
                </w:pPr>
                <w:r>
                  <w:fldChar w:fldCharType="begin"/>
                </w:r>
                <w:r>
                  <w:rPr>
                    <w:rFonts w:ascii="Calibri" w:hAnsi="Calibri"/>
                    <w:position w:val="7"/>
                    <w:sz w:val="13"/>
                  </w:rPr>
                  <w:instrText xml:space="preserve"> PAGE </w:instrText>
                </w:r>
                <w:r>
                  <w:fldChar w:fldCharType="separate"/>
                </w:r>
                <w:r w:rsidR="002C36FD">
                  <w:rPr>
                    <w:rFonts w:ascii="Calibri" w:hAnsi="Calibri"/>
                    <w:noProof/>
                    <w:position w:val="7"/>
                    <w:sz w:val="13"/>
                  </w:rPr>
                  <w:t>4</w:t>
                </w:r>
                <w:r>
                  <w:fldChar w:fldCharType="end"/>
                </w:r>
                <w:r>
                  <w:rPr>
                    <w:rFonts w:ascii="Calibri" w:hAnsi="Calibri"/>
                    <w:position w:val="7"/>
                    <w:sz w:val="13"/>
                  </w:rPr>
                  <w:t xml:space="preserve"> </w:t>
                </w:r>
                <w:r>
                  <w:rPr>
                    <w:rFonts w:ascii="Segoe UI" w:hAnsi="Segoe UI"/>
                    <w:sz w:val="16"/>
                  </w:rPr>
                  <w:t>CEFP. (2016). Presupuesto de Egresos de la Federación 2016: Recursos Identificados para el Estado de Baja California. (C. d. Diputados, Ed.) Ciudad de México: CEFP.</w:t>
                </w:r>
              </w:p>
            </w:txbxContent>
          </v:textbox>
          <w10:wrap anchorx="page" anchory="page"/>
        </v:shape>
      </w:pict>
    </w:r>
    <w:r>
      <w:rPr>
        <w:lang w:val="en-US"/>
      </w:rPr>
      <w:pict>
        <v:shape id="_x0000_s2073" type="#_x0000_t202" style="position:absolute;margin-left:358.15pt;margin-top:731.45pt;width:117.05pt;height:28.35pt;z-index:-84448;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r>
      <w:rPr>
        <w:lang w:val="en-US"/>
      </w:rPr>
      <w:pict>
        <v:shape id="_x0000_s2072" type="#_x0000_t202" style="position:absolute;margin-left:518.95pt;margin-top:741.45pt;width:9.1pt;height:16pt;z-index:-84424;mso-position-horizontal-relative:page;mso-position-vertical-relative:page" filled="f" stroked="f">
          <v:textbox inset="0,0,0,0">
            <w:txbxContent>
              <w:p w:rsidR="00BE09A7" w:rsidRDefault="007470B2">
                <w:pPr>
                  <w:spacing w:line="305" w:lineRule="exact"/>
                  <w:ind w:left="20"/>
                  <w:rPr>
                    <w:rFonts w:ascii="Calibri"/>
                    <w:b/>
                    <w:sz w:val="28"/>
                  </w:rPr>
                </w:pPr>
                <w:r>
                  <w:rPr>
                    <w:rFonts w:ascii="Calibri"/>
                    <w:b/>
                    <w:color w:val="4F81BC"/>
                    <w:sz w:val="28"/>
                  </w:rPr>
                  <w:t>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68" style="position:absolute;margin-left:122.5pt;margin-top:724.65pt;width:358.7pt;height:43.1pt;z-index:-84400;mso-position-horizontal-relative:page;mso-position-vertical-relative:page" coordorigin="2450,14493" coordsize="7174,862">
          <v:shape id="_x0000_s2071" style="position:absolute;left:7017;top:14570;width:690;height:765" coordorigin="7017,14570" coordsize="690,765" path="m7017,14953r7,-77l7044,14804r32,-65l7118,14682r51,-46l7228,14600r64,-22l7362,14570r70,8l7496,14600r59,36l7606,14682r42,57l7680,14804r20,72l7707,14953r-7,77l7680,15102r-32,65l7606,15223r-51,47l7496,15305r-64,22l7362,15335r-70,-8l7228,15305r-59,-35l7118,15223r-42,-56l7044,15102r-20,-72l7017,14953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2450;top:14493;width:2466;height:841">
            <v:imagedata r:id="rId1" o:title=""/>
          </v:shape>
          <v:shape id="_x0000_s2069" type="#_x0000_t75" style="position:absolute;left:4924;top:14648;width:4700;height:688">
            <v:imagedata r:id="rId2" o:title=""/>
          </v:shape>
          <w10:wrap anchorx="page" anchory="page"/>
        </v:group>
      </w:pict>
    </w:r>
    <w:r>
      <w:rPr>
        <w:lang w:val="en-US"/>
      </w:rPr>
      <w:pict>
        <v:shapetype id="_x0000_t202" coordsize="21600,21600" o:spt="202" path="m,l,21600r21600,l21600,xe">
          <v:stroke joinstyle="miter"/>
          <v:path gradientshapeok="t" o:connecttype="rect"/>
        </v:shapetype>
        <v:shape id="_x0000_s2067" type="#_x0000_t202" style="position:absolute;margin-left:358.15pt;margin-top:731.45pt;width:117.05pt;height:28.35pt;z-index:-84376;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r>
      <w:rPr>
        <w:lang w:val="en-US"/>
      </w:rPr>
      <w:pict>
        <v:shape id="_x0000_s2066" type="#_x0000_t202" style="position:absolute;margin-left:510.75pt;margin-top:741.45pt;width:18.3pt;height:16pt;z-index:-84352;mso-position-horizontal-relative:page;mso-position-vertical-relative:page" filled="f" stroked="f">
          <v:textbox inset="0,0,0,0">
            <w:txbxContent>
              <w:p w:rsidR="00BE09A7" w:rsidRDefault="007470B2">
                <w:pPr>
                  <w:spacing w:line="305" w:lineRule="exact"/>
                  <w:ind w:left="40"/>
                  <w:rPr>
                    <w:rFonts w:ascii="Calibri"/>
                    <w:b/>
                    <w:sz w:val="28"/>
                  </w:rPr>
                </w:pPr>
                <w:r>
                  <w:fldChar w:fldCharType="begin"/>
                </w:r>
                <w:r>
                  <w:rPr>
                    <w:rFonts w:ascii="Calibri"/>
                    <w:b/>
                    <w:color w:val="4F81BC"/>
                    <w:sz w:val="28"/>
                  </w:rPr>
                  <w:instrText xml:space="preserve"> PAGE </w:instrText>
                </w:r>
                <w:r>
                  <w:fldChar w:fldCharType="separate"/>
                </w:r>
                <w:r w:rsidR="002C36FD">
                  <w:rPr>
                    <w:rFonts w:ascii="Calibri"/>
                    <w:b/>
                    <w:noProof/>
                    <w:color w:val="4F81BC"/>
                    <w:sz w:val="28"/>
                  </w:rPr>
                  <w:t>4</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62" style="position:absolute;margin-left:122.5pt;margin-top:724.65pt;width:358.7pt;height:43.1pt;z-index:-84328;mso-position-horizontal-relative:page;mso-position-vertical-relative:page" coordorigin="2450,14493" coordsize="7174,862">
          <v:shape id="_x0000_s2065" style="position:absolute;left:7017;top:14570;width:690;height:765" coordorigin="7017,14570" coordsize="690,765" path="m7017,14953r7,-77l7044,14804r32,-65l7118,14682r51,-46l7228,14600r64,-22l7362,14570r70,8l7496,14600r59,36l7606,14682r42,57l7680,14804r20,72l7707,14953r-7,77l7680,15102r-32,65l7606,15223r-51,47l7496,15305r-64,22l7362,15335r-70,-8l7228,15305r-59,-35l7118,15223r-42,-56l7044,15102r-20,-72l7017,14953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2450;top:14493;width:2466;height:841">
            <v:imagedata r:id="rId1" o:title=""/>
          </v:shape>
          <v:shape id="_x0000_s2063" type="#_x0000_t75" style="position:absolute;left:4924;top:14648;width:4700;height:688">
            <v:imagedata r:id="rId2" o:title=""/>
          </v:shape>
          <w10:wrap anchorx="page" anchory="page"/>
        </v:group>
      </w:pict>
    </w:r>
    <w:r>
      <w:rPr>
        <w:lang w:val="en-US"/>
      </w:rPr>
      <w:pict>
        <v:line id="_x0000_s2061" style="position:absolute;z-index:-84304;mso-position-horizontal-relative:page;mso-position-vertical-relative:page" from="85.05pt,696.4pt" to="229.1pt,696.4pt" strokeweight=".8pt">
          <w10:wrap anchorx="page" anchory="page"/>
        </v:line>
      </w:pict>
    </w:r>
    <w:r>
      <w:rPr>
        <w:lang w:val="en-US"/>
      </w:rPr>
      <w:pict>
        <v:shapetype id="_x0000_t202" coordsize="21600,21600" o:spt="202" path="m,l,21600r21600,l21600,xe">
          <v:stroke joinstyle="miter"/>
          <v:path gradientshapeok="t" o:connecttype="rect"/>
        </v:shapetype>
        <v:shape id="_x0000_s2060" type="#_x0000_t202" style="position:absolute;margin-left:358.15pt;margin-top:731.45pt;width:117.05pt;height:28.35pt;z-index:-84280;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r>
      <w:rPr>
        <w:lang w:val="en-US"/>
      </w:rPr>
      <w:pict>
        <v:shape id="_x0000_s2059" type="#_x0000_t202" style="position:absolute;margin-left:511.75pt;margin-top:741.45pt;width:16pt;height:16pt;z-index:-84256;mso-position-horizontal-relative:page;mso-position-vertical-relative:page" filled="f" stroked="f">
          <v:textbox inset="0,0,0,0">
            <w:txbxContent>
              <w:p w:rsidR="00BE09A7" w:rsidRDefault="007470B2">
                <w:pPr>
                  <w:spacing w:line="305" w:lineRule="exact"/>
                  <w:ind w:left="20"/>
                  <w:rPr>
                    <w:rFonts w:ascii="Calibri"/>
                    <w:b/>
                    <w:sz w:val="28"/>
                  </w:rPr>
                </w:pPr>
                <w:r>
                  <w:rPr>
                    <w:rFonts w:ascii="Calibri"/>
                    <w:b/>
                    <w:color w:val="4F81BC"/>
                    <w:sz w:val="28"/>
                  </w:rPr>
                  <w:t>31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0"/>
      </w:rPr>
    </w:pPr>
    <w:r>
      <w:rPr>
        <w:lang w:val="en-US"/>
      </w:rPr>
      <w:pict>
        <v:group id="_x0000_s2055" style="position:absolute;margin-left:122.5pt;margin-top:724.65pt;width:358.7pt;height:43.1pt;z-index:-84232;mso-position-horizontal-relative:page;mso-position-vertical-relative:page" coordorigin="2450,14493" coordsize="7174,862">
          <v:shape id="_x0000_s2058" style="position:absolute;left:7017;top:14570;width:690;height:765" coordorigin="7017,14570" coordsize="690,765" path="m7017,14953r7,-77l7044,14804r32,-65l7118,14682r51,-46l7228,14600r64,-22l7362,14570r70,8l7496,14600r59,36l7606,14682r42,57l7680,14804r20,72l7707,14953r-7,77l7680,15102r-32,65l7606,15223r-51,47l7496,15305r-64,22l7362,15335r-70,-8l7228,15305r-59,-35l7118,15223r-42,-56l7044,15102r-20,-72l7017,14953xe" filled="f" strokecolor="#4f81bc"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2450;top:14493;width:2466;height:841">
            <v:imagedata r:id="rId1" o:title=""/>
          </v:shape>
          <v:shape id="_x0000_s2056" type="#_x0000_t75" style="position:absolute;left:4924;top:14648;width:4700;height:688">
            <v:imagedata r:id="rId2" o:title=""/>
          </v:shape>
          <w10:wrap anchorx="page" anchory="page"/>
        </v:group>
      </w:pict>
    </w:r>
    <w:r>
      <w:rPr>
        <w:lang w:val="en-US"/>
      </w:rPr>
      <w:pict>
        <v:shapetype id="_x0000_t202" coordsize="21600,21600" o:spt="202" path="m,l,21600r21600,l21600,xe">
          <v:stroke joinstyle="miter"/>
          <v:path gradientshapeok="t" o:connecttype="rect"/>
        </v:shapetype>
        <v:shape id="_x0000_s2054" type="#_x0000_t202" style="position:absolute;margin-left:358.15pt;margin-top:731.45pt;width:117.05pt;height:28.35pt;z-index:-84208;mso-position-horizontal-relative:page;mso-position-vertical-relative:page" filled="f" stroked="f">
          <v:textbox inset="0,0,0,0">
            <w:txbxContent>
              <w:p w:rsidR="00BE09A7" w:rsidRDefault="007470B2">
                <w:pPr>
                  <w:tabs>
                    <w:tab w:val="left" w:pos="619"/>
                  </w:tabs>
                  <w:spacing w:before="20"/>
                  <w:ind w:left="20"/>
                  <w:rPr>
                    <w:rFonts w:ascii="Calibri"/>
                    <w:i/>
                    <w:sz w:val="24"/>
                  </w:rPr>
                </w:pPr>
                <w:r>
                  <w:rPr>
                    <w:rFonts w:ascii="Agency FB"/>
                    <w:b/>
                    <w:spacing w:val="-6"/>
                    <w:sz w:val="44"/>
                  </w:rPr>
                  <w:t>A</w:t>
                </w:r>
                <w:r>
                  <w:rPr>
                    <w:rFonts w:ascii="Agency FB"/>
                    <w:b/>
                    <w:spacing w:val="-6"/>
                    <w:sz w:val="44"/>
                    <w:u w:val="thick"/>
                  </w:rPr>
                  <w:t>B</w:t>
                </w:r>
                <w:r>
                  <w:rPr>
                    <w:rFonts w:ascii="Agency FB"/>
                    <w:b/>
                    <w:spacing w:val="-6"/>
                    <w:sz w:val="44"/>
                  </w:rPr>
                  <w:tab/>
                </w:r>
                <w:r>
                  <w:rPr>
                    <w:rFonts w:ascii="Calibri"/>
                    <w:i/>
                    <w:sz w:val="24"/>
                  </w:rPr>
                  <w:t>ANDRADE</w:t>
                </w:r>
                <w:r>
                  <w:rPr>
                    <w:rFonts w:ascii="Calibri"/>
                    <w:i/>
                    <w:spacing w:val="-5"/>
                    <w:sz w:val="24"/>
                  </w:rPr>
                  <w:t xml:space="preserve"> </w:t>
                </w:r>
                <w:r>
                  <w:rPr>
                    <w:rFonts w:ascii="Calibri"/>
                    <w:i/>
                    <w:sz w:val="24"/>
                  </w:rPr>
                  <w:t>BARBA</w:t>
                </w:r>
              </w:p>
            </w:txbxContent>
          </v:textbox>
          <w10:wrap anchorx="page" anchory="page"/>
        </v:shape>
      </w:pict>
    </w:r>
    <w:r>
      <w:rPr>
        <w:lang w:val="en-US"/>
      </w:rPr>
      <w:pict>
        <v:shape id="_x0000_s2053" type="#_x0000_t202" style="position:absolute;margin-left:510.75pt;margin-top:741.45pt;width:18pt;height:16pt;z-index:-84184;mso-position-horizontal-relative:page;mso-position-vertical-relative:page" filled="f" stroked="f">
          <v:textbox inset="0,0,0,0">
            <w:txbxContent>
              <w:p w:rsidR="00BE09A7" w:rsidRDefault="007470B2">
                <w:pPr>
                  <w:spacing w:line="305" w:lineRule="exact"/>
                  <w:ind w:left="40"/>
                  <w:rPr>
                    <w:rFonts w:ascii="Calibri"/>
                    <w:b/>
                    <w:sz w:val="28"/>
                  </w:rPr>
                </w:pPr>
                <w:r>
                  <w:fldChar w:fldCharType="begin"/>
                </w:r>
                <w:r>
                  <w:rPr>
                    <w:rFonts w:ascii="Calibri"/>
                    <w:b/>
                    <w:color w:val="4F81BC"/>
                    <w:sz w:val="28"/>
                  </w:rPr>
                  <w:instrText xml:space="preserve"> PAGE </w:instrText>
                </w:r>
                <w:r>
                  <w:fldChar w:fldCharType="separate"/>
                </w:r>
                <w:r w:rsidR="002C36FD">
                  <w:rPr>
                    <w:rFonts w:ascii="Calibri"/>
                    <w:b/>
                    <w:noProof/>
                    <w:color w:val="4F81BC"/>
                    <w:sz w:val="28"/>
                  </w:rPr>
                  <w:t>45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BE09A7">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2F" w:rsidRDefault="00F5292F">
      <w:r>
        <w:separator/>
      </w:r>
    </w:p>
  </w:footnote>
  <w:footnote w:type="continuationSeparator" w:id="0">
    <w:p w:rsidR="00F5292F" w:rsidRDefault="00F5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7470B2">
    <w:pPr>
      <w:pStyle w:val="Textoindependiente"/>
      <w:spacing w:line="14" w:lineRule="auto"/>
      <w:rPr>
        <w:sz w:val="20"/>
      </w:rPr>
    </w:pPr>
    <w:r>
      <w:rPr>
        <w:noProof/>
        <w:lang w:eastAsia="es-MX"/>
      </w:rPr>
      <w:drawing>
        <wp:anchor distT="0" distB="0" distL="0" distR="0" simplePos="0" relativeHeight="268350647" behindDoc="1" locked="0" layoutInCell="1" allowOverlap="1">
          <wp:simplePos x="0" y="0"/>
          <wp:positionH relativeFrom="page">
            <wp:posOffset>5448300</wp:posOffset>
          </wp:positionH>
          <wp:positionV relativeFrom="page">
            <wp:posOffset>266700</wp:posOffset>
          </wp:positionV>
          <wp:extent cx="1514475" cy="450850"/>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 cstate="print"/>
                  <a:stretch>
                    <a:fillRect/>
                  </a:stretch>
                </pic:blipFill>
                <pic:spPr>
                  <a:xfrm>
                    <a:off x="0" y="0"/>
                    <a:ext cx="1514475" cy="450850"/>
                  </a:xfrm>
                  <a:prstGeom prst="rect">
                    <a:avLst/>
                  </a:prstGeom>
                </pic:spPr>
              </pic:pic>
            </a:graphicData>
          </a:graphic>
        </wp:anchor>
      </w:drawing>
    </w:r>
    <w:r w:rsidR="00F5292F">
      <w:rPr>
        <w:lang w:val="en-US"/>
      </w:rPr>
      <w:pict>
        <v:shapetype id="_x0000_t202" coordsize="21600,21600" o:spt="202" path="m,l,21600r21600,l21600,xe">
          <v:stroke joinstyle="miter"/>
          <v:path gradientshapeok="t" o:connecttype="rect"/>
        </v:shapetype>
        <v:shape id="_x0000_s2099" type="#_x0000_t202" style="position:absolute;margin-left:91.65pt;margin-top:28.05pt;width:332.45pt;height:20.85pt;z-index:-84784;mso-position-horizontal-relative:page;mso-position-vertical-relative:page" filled="f" stroked="f">
          <v:textbox inset="0,0,0,0">
            <w:txbxContent>
              <w:p w:rsidR="00BE09A7" w:rsidRDefault="007470B2">
                <w:pPr>
                  <w:spacing w:before="20"/>
                  <w:ind w:left="20"/>
                  <w:rPr>
                    <w:sz w:val="16"/>
                  </w:rPr>
                </w:pPr>
                <w:r>
                  <w:rPr>
                    <w:sz w:val="16"/>
                  </w:rPr>
                  <w:t>“EVALUACIÓN ESPECÍFICA DE DESEMPEÑO DE LOS SUBSIDIOS FEDERALES PARA ORGANISMOS DESCENTRALIZADOS ESTATALES DE EDUCACIÓN SUPERIOR.”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7470B2">
    <w:pPr>
      <w:pStyle w:val="Textoindependiente"/>
      <w:spacing w:line="14" w:lineRule="auto"/>
      <w:rPr>
        <w:sz w:val="20"/>
      </w:rPr>
    </w:pPr>
    <w:r>
      <w:rPr>
        <w:noProof/>
        <w:lang w:eastAsia="es-MX"/>
      </w:rPr>
      <w:drawing>
        <wp:anchor distT="0" distB="0" distL="0" distR="0" simplePos="0" relativeHeight="268351295" behindDoc="1" locked="0" layoutInCell="1" allowOverlap="1">
          <wp:simplePos x="0" y="0"/>
          <wp:positionH relativeFrom="page">
            <wp:posOffset>5276850</wp:posOffset>
          </wp:positionH>
          <wp:positionV relativeFrom="page">
            <wp:posOffset>323850</wp:posOffset>
          </wp:positionV>
          <wp:extent cx="1514475" cy="450850"/>
          <wp:effectExtent l="0" t="0" r="0" b="0"/>
          <wp:wrapNone/>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1" cstate="print"/>
                  <a:stretch>
                    <a:fillRect/>
                  </a:stretch>
                </pic:blipFill>
                <pic:spPr>
                  <a:xfrm>
                    <a:off x="0" y="0"/>
                    <a:ext cx="1514475" cy="450850"/>
                  </a:xfrm>
                  <a:prstGeom prst="rect">
                    <a:avLst/>
                  </a:prstGeom>
                </pic:spPr>
              </pic:pic>
            </a:graphicData>
          </a:graphic>
        </wp:anchor>
      </w:drawing>
    </w:r>
    <w:r w:rsidR="00F5292F">
      <w:rPr>
        <w:lang w:val="en-US"/>
      </w:rPr>
      <w:pict>
        <v:rect id="_x0000_s2052" style="position:absolute;margin-left:526.6pt;margin-top:70.8pt;width:.4pt;height:.6pt;z-index:-84136;mso-position-horizontal-relative:page;mso-position-vertical-relative:page" fillcolor="black" stroked="f">
          <w10:wrap anchorx="page" anchory="page"/>
        </v:rect>
      </w:pict>
    </w:r>
    <w:r w:rsidR="00F5292F">
      <w:rPr>
        <w:lang w:val="en-US"/>
      </w:rPr>
      <w:pict>
        <v:shapetype id="_x0000_t202" coordsize="21600,21600" o:spt="202" path="m,l,21600r21600,l21600,xe">
          <v:stroke joinstyle="miter"/>
          <v:path gradientshapeok="t" o:connecttype="rect"/>
        </v:shapetype>
        <v:shape id="_x0000_s2051" type="#_x0000_t202" style="position:absolute;margin-left:91.65pt;margin-top:35.85pt;width:321.45pt;height:20.9pt;z-index:-84112;mso-position-horizontal-relative:page;mso-position-vertical-relative:page" filled="f" stroked="f">
          <v:textbox inset="0,0,0,0">
            <w:txbxContent>
              <w:p w:rsidR="00BE09A7" w:rsidRDefault="007470B2">
                <w:pPr>
                  <w:spacing w:before="20"/>
                  <w:ind w:left="20"/>
                  <w:rPr>
                    <w:sz w:val="16"/>
                  </w:rPr>
                </w:pPr>
                <w:r>
                  <w:rPr>
                    <w:sz w:val="16"/>
                  </w:rPr>
                  <w:t>“EVALUACIÓN ESPECÍFICA DE DESEMPEÑO DE LOS SUBSIDIOS FEDERALES PARA ORGANISMOS DESCENTRALIZADOS ESTATALES DE EDUCACIÓN SUPERIOR.”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7470B2">
    <w:pPr>
      <w:pStyle w:val="Textoindependiente"/>
      <w:spacing w:line="14" w:lineRule="auto"/>
      <w:rPr>
        <w:sz w:val="20"/>
      </w:rPr>
    </w:pPr>
    <w:r>
      <w:rPr>
        <w:noProof/>
        <w:lang w:eastAsia="es-MX"/>
      </w:rPr>
      <w:drawing>
        <wp:anchor distT="0" distB="0" distL="0" distR="0" simplePos="0" relativeHeight="268351367" behindDoc="1" locked="0" layoutInCell="1" allowOverlap="1">
          <wp:simplePos x="0" y="0"/>
          <wp:positionH relativeFrom="page">
            <wp:posOffset>5276850</wp:posOffset>
          </wp:positionH>
          <wp:positionV relativeFrom="page">
            <wp:posOffset>323850</wp:posOffset>
          </wp:positionV>
          <wp:extent cx="1514475" cy="450850"/>
          <wp:effectExtent l="0" t="0" r="0" b="0"/>
          <wp:wrapNone/>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png"/>
                  <pic:cNvPicPr/>
                </pic:nvPicPr>
                <pic:blipFill>
                  <a:blip r:embed="rId1" cstate="print"/>
                  <a:stretch>
                    <a:fillRect/>
                  </a:stretch>
                </pic:blipFill>
                <pic:spPr>
                  <a:xfrm>
                    <a:off x="0" y="0"/>
                    <a:ext cx="1514475" cy="450850"/>
                  </a:xfrm>
                  <a:prstGeom prst="rect">
                    <a:avLst/>
                  </a:prstGeom>
                </pic:spPr>
              </pic:pic>
            </a:graphicData>
          </a:graphic>
        </wp:anchor>
      </w:drawing>
    </w:r>
    <w:r w:rsidR="00F5292F">
      <w:rPr>
        <w:lang w:val="en-US"/>
      </w:rPr>
      <w:pict>
        <v:shapetype id="_x0000_t202" coordsize="21600,21600" o:spt="202" path="m,l,21600r21600,l21600,xe">
          <v:stroke joinstyle="miter"/>
          <v:path gradientshapeok="t" o:connecttype="rect"/>
        </v:shapetype>
        <v:shape id="_x0000_s2050" type="#_x0000_t202" style="position:absolute;margin-left:91.65pt;margin-top:35.85pt;width:321.45pt;height:20.9pt;z-index:-84064;mso-position-horizontal-relative:page;mso-position-vertical-relative:page" filled="f" stroked="f">
          <v:textbox inset="0,0,0,0">
            <w:txbxContent>
              <w:p w:rsidR="00BE09A7" w:rsidRDefault="007470B2">
                <w:pPr>
                  <w:spacing w:before="20"/>
                  <w:ind w:left="20"/>
                  <w:rPr>
                    <w:sz w:val="16"/>
                  </w:rPr>
                </w:pPr>
                <w:r>
                  <w:rPr>
                    <w:sz w:val="16"/>
                  </w:rPr>
                  <w:t>“EVALUACIÓN ESPECÍFICA DE DESEMPEÑO DE LOS SUBSIDIOS FEDERALES PARA ORGANISMOS DESCENTRALIZADOS ESTATALES DE EDUCACIÓN SUPERIOR.”</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A7" w:rsidRDefault="00F5292F">
    <w:pPr>
      <w:pStyle w:val="Textoindependiente"/>
      <w:spacing w:line="14" w:lineRule="auto"/>
      <w:rPr>
        <w:sz w:val="2"/>
      </w:rPr>
    </w:pPr>
    <w:r>
      <w:rPr>
        <w:lang w:val="en-US"/>
      </w:rPr>
      <w:pict>
        <v:rect id="_x0000_s2049" style="position:absolute;margin-left:1.25pt;margin-top:0;width:610.75pt;height:11in;z-index:-84040;mso-position-horizontal-relative:page;mso-position-vertical-relative:page" fillcolor="#0f243e"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C19"/>
    <w:multiLevelType w:val="hybridMultilevel"/>
    <w:tmpl w:val="3386F2F6"/>
    <w:lvl w:ilvl="0" w:tplc="589E02A6">
      <w:start w:val="4"/>
      <w:numFmt w:val="decimal"/>
      <w:lvlText w:val="%1."/>
      <w:lvlJc w:val="left"/>
      <w:pPr>
        <w:ind w:left="100" w:hanging="332"/>
        <w:jc w:val="left"/>
      </w:pPr>
      <w:rPr>
        <w:rFonts w:ascii="Lucida Sans" w:eastAsia="Lucida Sans" w:hAnsi="Lucida Sans" w:cs="Lucida Sans" w:hint="default"/>
        <w:color w:val="4F81BC"/>
        <w:spacing w:val="-37"/>
        <w:w w:val="100"/>
        <w:sz w:val="24"/>
        <w:szCs w:val="24"/>
      </w:rPr>
    </w:lvl>
    <w:lvl w:ilvl="1" w:tplc="F09A0DCE">
      <w:start w:val="2"/>
      <w:numFmt w:val="decimal"/>
      <w:lvlText w:val="%2."/>
      <w:lvlJc w:val="left"/>
      <w:pPr>
        <w:ind w:left="252" w:hanging="297"/>
        <w:jc w:val="left"/>
      </w:pPr>
      <w:rPr>
        <w:rFonts w:ascii="Lucida Sans" w:eastAsia="Lucida Sans" w:hAnsi="Lucida Sans" w:cs="Lucida Sans" w:hint="default"/>
        <w:w w:val="100"/>
        <w:sz w:val="22"/>
        <w:szCs w:val="22"/>
      </w:rPr>
    </w:lvl>
    <w:lvl w:ilvl="2" w:tplc="D4A0A7EE">
      <w:numFmt w:val="bullet"/>
      <w:lvlText w:val="•"/>
      <w:lvlJc w:val="left"/>
      <w:pPr>
        <w:ind w:left="340" w:hanging="297"/>
      </w:pPr>
      <w:rPr>
        <w:rFonts w:hint="default"/>
      </w:rPr>
    </w:lvl>
    <w:lvl w:ilvl="3" w:tplc="0316C3EE">
      <w:numFmt w:val="bullet"/>
      <w:lvlText w:val="•"/>
      <w:lvlJc w:val="left"/>
      <w:pPr>
        <w:ind w:left="1432" w:hanging="297"/>
      </w:pPr>
      <w:rPr>
        <w:rFonts w:hint="default"/>
      </w:rPr>
    </w:lvl>
    <w:lvl w:ilvl="4" w:tplc="22B86B70">
      <w:numFmt w:val="bullet"/>
      <w:lvlText w:val="•"/>
      <w:lvlJc w:val="left"/>
      <w:pPr>
        <w:ind w:left="2525" w:hanging="297"/>
      </w:pPr>
      <w:rPr>
        <w:rFonts w:hint="default"/>
      </w:rPr>
    </w:lvl>
    <w:lvl w:ilvl="5" w:tplc="19401D04">
      <w:numFmt w:val="bullet"/>
      <w:lvlText w:val="•"/>
      <w:lvlJc w:val="left"/>
      <w:pPr>
        <w:ind w:left="3617" w:hanging="297"/>
      </w:pPr>
      <w:rPr>
        <w:rFonts w:hint="default"/>
      </w:rPr>
    </w:lvl>
    <w:lvl w:ilvl="6" w:tplc="74C4179E">
      <w:numFmt w:val="bullet"/>
      <w:lvlText w:val="•"/>
      <w:lvlJc w:val="left"/>
      <w:pPr>
        <w:ind w:left="4710" w:hanging="297"/>
      </w:pPr>
      <w:rPr>
        <w:rFonts w:hint="default"/>
      </w:rPr>
    </w:lvl>
    <w:lvl w:ilvl="7" w:tplc="554C9836">
      <w:numFmt w:val="bullet"/>
      <w:lvlText w:val="•"/>
      <w:lvlJc w:val="left"/>
      <w:pPr>
        <w:ind w:left="5802" w:hanging="297"/>
      </w:pPr>
      <w:rPr>
        <w:rFonts w:hint="default"/>
      </w:rPr>
    </w:lvl>
    <w:lvl w:ilvl="8" w:tplc="B54495E2">
      <w:numFmt w:val="bullet"/>
      <w:lvlText w:val="•"/>
      <w:lvlJc w:val="left"/>
      <w:pPr>
        <w:ind w:left="6895" w:hanging="297"/>
      </w:pPr>
      <w:rPr>
        <w:rFonts w:hint="default"/>
      </w:rPr>
    </w:lvl>
  </w:abstractNum>
  <w:abstractNum w:abstractNumId="1" w15:restartNumberingAfterBreak="0">
    <w:nsid w:val="31C51F58"/>
    <w:multiLevelType w:val="hybridMultilevel"/>
    <w:tmpl w:val="72242BF6"/>
    <w:lvl w:ilvl="0" w:tplc="F91EAB16">
      <w:start w:val="1"/>
      <w:numFmt w:val="decimal"/>
      <w:lvlText w:val="%1."/>
      <w:lvlJc w:val="left"/>
      <w:pPr>
        <w:ind w:left="1161" w:hanging="705"/>
        <w:jc w:val="right"/>
      </w:pPr>
      <w:rPr>
        <w:rFonts w:ascii="Lucida Sans" w:eastAsia="Lucida Sans" w:hAnsi="Lucida Sans" w:cs="Lucida Sans" w:hint="default"/>
        <w:spacing w:val="-8"/>
        <w:w w:val="100"/>
        <w:sz w:val="24"/>
        <w:szCs w:val="24"/>
      </w:rPr>
    </w:lvl>
    <w:lvl w:ilvl="1" w:tplc="2050F05C">
      <w:numFmt w:val="bullet"/>
      <w:lvlText w:val="•"/>
      <w:lvlJc w:val="left"/>
      <w:pPr>
        <w:ind w:left="1964" w:hanging="705"/>
      </w:pPr>
      <w:rPr>
        <w:rFonts w:hint="default"/>
      </w:rPr>
    </w:lvl>
    <w:lvl w:ilvl="2" w:tplc="AA226B5E">
      <w:numFmt w:val="bullet"/>
      <w:lvlText w:val="•"/>
      <w:lvlJc w:val="left"/>
      <w:pPr>
        <w:ind w:left="2768" w:hanging="705"/>
      </w:pPr>
      <w:rPr>
        <w:rFonts w:hint="default"/>
      </w:rPr>
    </w:lvl>
    <w:lvl w:ilvl="3" w:tplc="8EC80EE4">
      <w:numFmt w:val="bullet"/>
      <w:lvlText w:val="•"/>
      <w:lvlJc w:val="left"/>
      <w:pPr>
        <w:ind w:left="3572" w:hanging="705"/>
      </w:pPr>
      <w:rPr>
        <w:rFonts w:hint="default"/>
      </w:rPr>
    </w:lvl>
    <w:lvl w:ilvl="4" w:tplc="94D6431E">
      <w:numFmt w:val="bullet"/>
      <w:lvlText w:val="•"/>
      <w:lvlJc w:val="left"/>
      <w:pPr>
        <w:ind w:left="4376" w:hanging="705"/>
      </w:pPr>
      <w:rPr>
        <w:rFonts w:hint="default"/>
      </w:rPr>
    </w:lvl>
    <w:lvl w:ilvl="5" w:tplc="3CAAA9FA">
      <w:numFmt w:val="bullet"/>
      <w:lvlText w:val="•"/>
      <w:lvlJc w:val="left"/>
      <w:pPr>
        <w:ind w:left="5180" w:hanging="705"/>
      </w:pPr>
      <w:rPr>
        <w:rFonts w:hint="default"/>
      </w:rPr>
    </w:lvl>
    <w:lvl w:ilvl="6" w:tplc="831E86C4">
      <w:numFmt w:val="bullet"/>
      <w:lvlText w:val="•"/>
      <w:lvlJc w:val="left"/>
      <w:pPr>
        <w:ind w:left="5984" w:hanging="705"/>
      </w:pPr>
      <w:rPr>
        <w:rFonts w:hint="default"/>
      </w:rPr>
    </w:lvl>
    <w:lvl w:ilvl="7" w:tplc="A0DE134A">
      <w:numFmt w:val="bullet"/>
      <w:lvlText w:val="•"/>
      <w:lvlJc w:val="left"/>
      <w:pPr>
        <w:ind w:left="6788" w:hanging="705"/>
      </w:pPr>
      <w:rPr>
        <w:rFonts w:hint="default"/>
      </w:rPr>
    </w:lvl>
    <w:lvl w:ilvl="8" w:tplc="812E5748">
      <w:numFmt w:val="bullet"/>
      <w:lvlText w:val="•"/>
      <w:lvlJc w:val="left"/>
      <w:pPr>
        <w:ind w:left="7592" w:hanging="705"/>
      </w:pPr>
      <w:rPr>
        <w:rFonts w:hint="default"/>
      </w:rPr>
    </w:lvl>
  </w:abstractNum>
  <w:abstractNum w:abstractNumId="2" w15:restartNumberingAfterBreak="0">
    <w:nsid w:val="43530625"/>
    <w:multiLevelType w:val="multilevel"/>
    <w:tmpl w:val="817E6650"/>
    <w:lvl w:ilvl="0">
      <w:start w:val="6"/>
      <w:numFmt w:val="decimal"/>
      <w:lvlText w:val="%1"/>
      <w:lvlJc w:val="left"/>
      <w:pPr>
        <w:ind w:left="100" w:hanging="112"/>
        <w:jc w:val="left"/>
      </w:pPr>
      <w:rPr>
        <w:rFonts w:ascii="Calibri" w:eastAsia="Calibri" w:hAnsi="Calibri" w:cs="Calibri" w:hint="default"/>
        <w:w w:val="101"/>
        <w:position w:val="7"/>
        <w:sz w:val="13"/>
        <w:szCs w:val="13"/>
      </w:rPr>
    </w:lvl>
    <w:lvl w:ilvl="1">
      <w:start w:val="2"/>
      <w:numFmt w:val="decimal"/>
      <w:lvlText w:val="%1.%2"/>
      <w:lvlJc w:val="left"/>
      <w:pPr>
        <w:ind w:left="551" w:hanging="452"/>
        <w:jc w:val="left"/>
      </w:pPr>
      <w:rPr>
        <w:rFonts w:ascii="Lucida Sans" w:eastAsia="Lucida Sans" w:hAnsi="Lucida Sans" w:cs="Lucida Sans" w:hint="default"/>
        <w:spacing w:val="-4"/>
        <w:w w:val="100"/>
        <w:sz w:val="24"/>
        <w:szCs w:val="24"/>
      </w:rPr>
    </w:lvl>
    <w:lvl w:ilvl="2">
      <w:numFmt w:val="bullet"/>
      <w:lvlText w:val=""/>
      <w:lvlJc w:val="left"/>
      <w:pPr>
        <w:ind w:left="821" w:hanging="361"/>
      </w:pPr>
      <w:rPr>
        <w:rFonts w:ascii="Symbol" w:eastAsia="Symbol" w:hAnsi="Symbol" w:cs="Symbol" w:hint="default"/>
        <w:w w:val="100"/>
        <w:sz w:val="24"/>
        <w:szCs w:val="24"/>
      </w:rPr>
    </w:lvl>
    <w:lvl w:ilvl="3">
      <w:numFmt w:val="bullet"/>
      <w:lvlText w:val="•"/>
      <w:lvlJc w:val="left"/>
      <w:pPr>
        <w:ind w:left="1867" w:hanging="361"/>
      </w:pPr>
      <w:rPr>
        <w:rFonts w:hint="default"/>
      </w:rPr>
    </w:lvl>
    <w:lvl w:ilvl="4">
      <w:numFmt w:val="bullet"/>
      <w:lvlText w:val="•"/>
      <w:lvlJc w:val="left"/>
      <w:pPr>
        <w:ind w:left="2915" w:hanging="361"/>
      </w:pPr>
      <w:rPr>
        <w:rFonts w:hint="default"/>
      </w:rPr>
    </w:lvl>
    <w:lvl w:ilvl="5">
      <w:numFmt w:val="bullet"/>
      <w:lvlText w:val="•"/>
      <w:lvlJc w:val="left"/>
      <w:pPr>
        <w:ind w:left="3962" w:hanging="361"/>
      </w:pPr>
      <w:rPr>
        <w:rFonts w:hint="default"/>
      </w:rPr>
    </w:lvl>
    <w:lvl w:ilvl="6">
      <w:numFmt w:val="bullet"/>
      <w:lvlText w:val="•"/>
      <w:lvlJc w:val="left"/>
      <w:pPr>
        <w:ind w:left="5010" w:hanging="361"/>
      </w:pPr>
      <w:rPr>
        <w:rFonts w:hint="default"/>
      </w:rPr>
    </w:lvl>
    <w:lvl w:ilvl="7">
      <w:numFmt w:val="bullet"/>
      <w:lvlText w:val="•"/>
      <w:lvlJc w:val="left"/>
      <w:pPr>
        <w:ind w:left="6057" w:hanging="361"/>
      </w:pPr>
      <w:rPr>
        <w:rFonts w:hint="default"/>
      </w:rPr>
    </w:lvl>
    <w:lvl w:ilvl="8">
      <w:numFmt w:val="bullet"/>
      <w:lvlText w:val="•"/>
      <w:lvlJc w:val="left"/>
      <w:pPr>
        <w:ind w:left="7105" w:hanging="361"/>
      </w:pPr>
      <w:rPr>
        <w:rFonts w:hint="default"/>
      </w:rPr>
    </w:lvl>
  </w:abstractNum>
  <w:abstractNum w:abstractNumId="3" w15:restartNumberingAfterBreak="0">
    <w:nsid w:val="4B9301B7"/>
    <w:multiLevelType w:val="hybridMultilevel"/>
    <w:tmpl w:val="10A88060"/>
    <w:lvl w:ilvl="0" w:tplc="8A72B908">
      <w:numFmt w:val="bullet"/>
      <w:lvlText w:val=""/>
      <w:lvlJc w:val="left"/>
      <w:pPr>
        <w:ind w:left="720" w:hanging="361"/>
      </w:pPr>
      <w:rPr>
        <w:rFonts w:ascii="Symbol" w:eastAsia="Symbol" w:hAnsi="Symbol" w:cs="Symbol" w:hint="default"/>
        <w:w w:val="100"/>
        <w:sz w:val="24"/>
        <w:szCs w:val="24"/>
      </w:rPr>
    </w:lvl>
    <w:lvl w:ilvl="1" w:tplc="F9F497B2">
      <w:numFmt w:val="bullet"/>
      <w:lvlText w:val="•"/>
      <w:lvlJc w:val="left"/>
      <w:pPr>
        <w:ind w:left="1503" w:hanging="361"/>
      </w:pPr>
      <w:rPr>
        <w:rFonts w:hint="default"/>
      </w:rPr>
    </w:lvl>
    <w:lvl w:ilvl="2" w:tplc="35160372">
      <w:numFmt w:val="bullet"/>
      <w:lvlText w:val="•"/>
      <w:lvlJc w:val="left"/>
      <w:pPr>
        <w:ind w:left="2287" w:hanging="361"/>
      </w:pPr>
      <w:rPr>
        <w:rFonts w:hint="default"/>
      </w:rPr>
    </w:lvl>
    <w:lvl w:ilvl="3" w:tplc="657CD42E">
      <w:numFmt w:val="bullet"/>
      <w:lvlText w:val="•"/>
      <w:lvlJc w:val="left"/>
      <w:pPr>
        <w:ind w:left="3071" w:hanging="361"/>
      </w:pPr>
      <w:rPr>
        <w:rFonts w:hint="default"/>
      </w:rPr>
    </w:lvl>
    <w:lvl w:ilvl="4" w:tplc="9236A1DC">
      <w:numFmt w:val="bullet"/>
      <w:lvlText w:val="•"/>
      <w:lvlJc w:val="left"/>
      <w:pPr>
        <w:ind w:left="3854" w:hanging="361"/>
      </w:pPr>
      <w:rPr>
        <w:rFonts w:hint="default"/>
      </w:rPr>
    </w:lvl>
    <w:lvl w:ilvl="5" w:tplc="15E68932">
      <w:numFmt w:val="bullet"/>
      <w:lvlText w:val="•"/>
      <w:lvlJc w:val="left"/>
      <w:pPr>
        <w:ind w:left="4638" w:hanging="361"/>
      </w:pPr>
      <w:rPr>
        <w:rFonts w:hint="default"/>
      </w:rPr>
    </w:lvl>
    <w:lvl w:ilvl="6" w:tplc="A3D806CE">
      <w:numFmt w:val="bullet"/>
      <w:lvlText w:val="•"/>
      <w:lvlJc w:val="left"/>
      <w:pPr>
        <w:ind w:left="5422" w:hanging="361"/>
      </w:pPr>
      <w:rPr>
        <w:rFonts w:hint="default"/>
      </w:rPr>
    </w:lvl>
    <w:lvl w:ilvl="7" w:tplc="54A6BE4C">
      <w:numFmt w:val="bullet"/>
      <w:lvlText w:val="•"/>
      <w:lvlJc w:val="left"/>
      <w:pPr>
        <w:ind w:left="6206" w:hanging="361"/>
      </w:pPr>
      <w:rPr>
        <w:rFonts w:hint="default"/>
      </w:rPr>
    </w:lvl>
    <w:lvl w:ilvl="8" w:tplc="0734B71E">
      <w:numFmt w:val="bullet"/>
      <w:lvlText w:val="•"/>
      <w:lvlJc w:val="left"/>
      <w:pPr>
        <w:ind w:left="6989" w:hanging="361"/>
      </w:pPr>
      <w:rPr>
        <w:rFonts w:hint="default"/>
      </w:rPr>
    </w:lvl>
  </w:abstractNum>
  <w:abstractNum w:abstractNumId="4" w15:restartNumberingAfterBreak="0">
    <w:nsid w:val="4FC0370E"/>
    <w:multiLevelType w:val="multilevel"/>
    <w:tmpl w:val="86DAF654"/>
    <w:lvl w:ilvl="0">
      <w:start w:val="1"/>
      <w:numFmt w:val="decimal"/>
      <w:lvlText w:val="%1."/>
      <w:lvlJc w:val="left"/>
      <w:pPr>
        <w:ind w:left="252" w:hanging="273"/>
        <w:jc w:val="left"/>
      </w:pPr>
      <w:rPr>
        <w:rFonts w:ascii="Lucida Sans" w:eastAsia="Lucida Sans" w:hAnsi="Lucida Sans" w:cs="Lucida Sans" w:hint="default"/>
        <w:w w:val="100"/>
        <w:sz w:val="22"/>
        <w:szCs w:val="22"/>
      </w:rPr>
    </w:lvl>
    <w:lvl w:ilvl="1">
      <w:start w:val="1"/>
      <w:numFmt w:val="decimal"/>
      <w:lvlText w:val="%1.%2"/>
      <w:lvlJc w:val="left"/>
      <w:pPr>
        <w:ind w:left="973" w:hanging="721"/>
        <w:jc w:val="left"/>
      </w:pPr>
      <w:rPr>
        <w:rFonts w:ascii="Lucida Sans" w:eastAsia="Lucida Sans" w:hAnsi="Lucida Sans" w:cs="Lucida Sans" w:hint="default"/>
        <w:color w:val="30849B"/>
        <w:spacing w:val="-7"/>
        <w:w w:val="100"/>
        <w:sz w:val="24"/>
        <w:szCs w:val="24"/>
      </w:rPr>
    </w:lvl>
    <w:lvl w:ilvl="2">
      <w:numFmt w:val="bullet"/>
      <w:lvlText w:val=""/>
      <w:lvlJc w:val="left"/>
      <w:pPr>
        <w:ind w:left="973" w:hanging="361"/>
      </w:pPr>
      <w:rPr>
        <w:rFonts w:ascii="Symbol" w:eastAsia="Symbol" w:hAnsi="Symbol" w:cs="Symbol" w:hint="default"/>
        <w:w w:val="100"/>
        <w:sz w:val="24"/>
        <w:szCs w:val="24"/>
      </w:rPr>
    </w:lvl>
    <w:lvl w:ilvl="3">
      <w:numFmt w:val="bullet"/>
      <w:lvlText w:val="•"/>
      <w:lvlJc w:val="left"/>
      <w:pPr>
        <w:ind w:left="2806" w:hanging="361"/>
      </w:pPr>
      <w:rPr>
        <w:rFonts w:hint="default"/>
      </w:rPr>
    </w:lvl>
    <w:lvl w:ilvl="4">
      <w:numFmt w:val="bullet"/>
      <w:lvlText w:val="•"/>
      <w:lvlJc w:val="left"/>
      <w:pPr>
        <w:ind w:left="3720" w:hanging="361"/>
      </w:pPr>
      <w:rPr>
        <w:rFonts w:hint="default"/>
      </w:rPr>
    </w:lvl>
    <w:lvl w:ilvl="5">
      <w:numFmt w:val="bullet"/>
      <w:lvlText w:val="•"/>
      <w:lvlJc w:val="left"/>
      <w:pPr>
        <w:ind w:left="4633" w:hanging="361"/>
      </w:pPr>
      <w:rPr>
        <w:rFonts w:hint="default"/>
      </w:rPr>
    </w:lvl>
    <w:lvl w:ilvl="6">
      <w:numFmt w:val="bullet"/>
      <w:lvlText w:val="•"/>
      <w:lvlJc w:val="left"/>
      <w:pPr>
        <w:ind w:left="5546" w:hanging="361"/>
      </w:pPr>
      <w:rPr>
        <w:rFonts w:hint="default"/>
      </w:rPr>
    </w:lvl>
    <w:lvl w:ilvl="7">
      <w:numFmt w:val="bullet"/>
      <w:lvlText w:val="•"/>
      <w:lvlJc w:val="left"/>
      <w:pPr>
        <w:ind w:left="6460" w:hanging="361"/>
      </w:pPr>
      <w:rPr>
        <w:rFonts w:hint="default"/>
      </w:rPr>
    </w:lvl>
    <w:lvl w:ilvl="8">
      <w:numFmt w:val="bullet"/>
      <w:lvlText w:val="•"/>
      <w:lvlJc w:val="left"/>
      <w:pPr>
        <w:ind w:left="7373" w:hanging="361"/>
      </w:pPr>
      <w:rPr>
        <w:rFonts w:hint="default"/>
      </w:rPr>
    </w:lvl>
  </w:abstractNum>
  <w:abstractNum w:abstractNumId="5" w15:restartNumberingAfterBreak="0">
    <w:nsid w:val="51D510D7"/>
    <w:multiLevelType w:val="multilevel"/>
    <w:tmpl w:val="B412C6F6"/>
    <w:lvl w:ilvl="0">
      <w:start w:val="1"/>
      <w:numFmt w:val="decimal"/>
      <w:lvlText w:val="%1"/>
      <w:lvlJc w:val="left"/>
      <w:pPr>
        <w:ind w:left="800" w:hanging="657"/>
        <w:jc w:val="left"/>
      </w:pPr>
      <w:rPr>
        <w:rFonts w:hint="default"/>
      </w:rPr>
    </w:lvl>
    <w:lvl w:ilvl="1">
      <w:start w:val="6"/>
      <w:numFmt w:val="decimal"/>
      <w:lvlText w:val="%1.%2."/>
      <w:lvlJc w:val="left"/>
      <w:pPr>
        <w:ind w:left="800" w:hanging="657"/>
        <w:jc w:val="left"/>
      </w:pPr>
      <w:rPr>
        <w:rFonts w:ascii="Lucida Sans" w:eastAsia="Lucida Sans" w:hAnsi="Lucida Sans" w:cs="Lucida Sans" w:hint="default"/>
        <w:color w:val="4F81BC"/>
        <w:spacing w:val="-6"/>
        <w:w w:val="100"/>
        <w:sz w:val="24"/>
        <w:szCs w:val="24"/>
      </w:rPr>
    </w:lvl>
    <w:lvl w:ilvl="2">
      <w:start w:val="1"/>
      <w:numFmt w:val="decimal"/>
      <w:lvlText w:val="%3."/>
      <w:lvlJc w:val="left"/>
      <w:pPr>
        <w:ind w:left="1172" w:hanging="360"/>
        <w:jc w:val="left"/>
      </w:pPr>
      <w:rPr>
        <w:rFonts w:ascii="Lucida Sans" w:eastAsia="Lucida Sans" w:hAnsi="Lucida Sans" w:cs="Lucida Sans" w:hint="default"/>
        <w:spacing w:val="-29"/>
        <w:w w:val="100"/>
        <w:sz w:val="24"/>
        <w:szCs w:val="24"/>
      </w:rPr>
    </w:lvl>
    <w:lvl w:ilvl="3">
      <w:numFmt w:val="bullet"/>
      <w:lvlText w:val="•"/>
      <w:lvlJc w:val="left"/>
      <w:pPr>
        <w:ind w:left="2835" w:hanging="360"/>
      </w:pPr>
      <w:rPr>
        <w:rFonts w:hint="default"/>
      </w:rPr>
    </w:lvl>
    <w:lvl w:ilvl="4">
      <w:numFmt w:val="bullet"/>
      <w:lvlText w:val="•"/>
      <w:lvlJc w:val="left"/>
      <w:pPr>
        <w:ind w:left="3663" w:hanging="360"/>
      </w:pPr>
      <w:rPr>
        <w:rFonts w:hint="default"/>
      </w:rPr>
    </w:lvl>
    <w:lvl w:ilvl="5">
      <w:numFmt w:val="bullet"/>
      <w:lvlText w:val="•"/>
      <w:lvlJc w:val="left"/>
      <w:pPr>
        <w:ind w:left="4491" w:hanging="360"/>
      </w:pPr>
      <w:rPr>
        <w:rFonts w:hint="default"/>
      </w:rPr>
    </w:lvl>
    <w:lvl w:ilvl="6">
      <w:numFmt w:val="bullet"/>
      <w:lvlText w:val="•"/>
      <w:lvlJc w:val="left"/>
      <w:pPr>
        <w:ind w:left="5319" w:hanging="360"/>
      </w:pPr>
      <w:rPr>
        <w:rFonts w:hint="default"/>
      </w:rPr>
    </w:lvl>
    <w:lvl w:ilvl="7">
      <w:numFmt w:val="bullet"/>
      <w:lvlText w:val="•"/>
      <w:lvlJc w:val="left"/>
      <w:pPr>
        <w:ind w:left="6147" w:hanging="360"/>
      </w:pPr>
      <w:rPr>
        <w:rFonts w:hint="default"/>
      </w:rPr>
    </w:lvl>
    <w:lvl w:ilvl="8">
      <w:numFmt w:val="bullet"/>
      <w:lvlText w:val="•"/>
      <w:lvlJc w:val="left"/>
      <w:pPr>
        <w:ind w:left="6975" w:hanging="360"/>
      </w:pPr>
      <w:rPr>
        <w:rFonts w:hint="default"/>
      </w:rPr>
    </w:lvl>
  </w:abstractNum>
  <w:abstractNum w:abstractNumId="6" w15:restartNumberingAfterBreak="0">
    <w:nsid w:val="598D4A9B"/>
    <w:multiLevelType w:val="multilevel"/>
    <w:tmpl w:val="40C63784"/>
    <w:lvl w:ilvl="0">
      <w:start w:val="4"/>
      <w:numFmt w:val="decimal"/>
      <w:lvlText w:val="%1"/>
      <w:lvlJc w:val="left"/>
      <w:pPr>
        <w:ind w:left="491" w:hanging="577"/>
        <w:jc w:val="left"/>
      </w:pPr>
      <w:rPr>
        <w:rFonts w:hint="default"/>
      </w:rPr>
    </w:lvl>
    <w:lvl w:ilvl="1">
      <w:start w:val="1"/>
      <w:numFmt w:val="decimal"/>
      <w:lvlText w:val="%1.%2"/>
      <w:lvlJc w:val="left"/>
      <w:pPr>
        <w:ind w:left="491" w:hanging="577"/>
        <w:jc w:val="left"/>
      </w:pPr>
      <w:rPr>
        <w:rFonts w:ascii="Lucida Sans" w:eastAsia="Lucida Sans" w:hAnsi="Lucida Sans" w:cs="Lucida Sans" w:hint="default"/>
        <w:color w:val="30849B"/>
        <w:spacing w:val="-38"/>
        <w:w w:val="100"/>
        <w:sz w:val="24"/>
        <w:szCs w:val="24"/>
      </w:rPr>
    </w:lvl>
    <w:lvl w:ilvl="2">
      <w:numFmt w:val="bullet"/>
      <w:lvlText w:val="•"/>
      <w:lvlJc w:val="left"/>
      <w:pPr>
        <w:ind w:left="2132" w:hanging="577"/>
      </w:pPr>
      <w:rPr>
        <w:rFonts w:hint="default"/>
      </w:rPr>
    </w:lvl>
    <w:lvl w:ilvl="3">
      <w:numFmt w:val="bullet"/>
      <w:lvlText w:val="•"/>
      <w:lvlJc w:val="left"/>
      <w:pPr>
        <w:ind w:left="2948" w:hanging="577"/>
      </w:pPr>
      <w:rPr>
        <w:rFonts w:hint="default"/>
      </w:rPr>
    </w:lvl>
    <w:lvl w:ilvl="4">
      <w:numFmt w:val="bullet"/>
      <w:lvlText w:val="•"/>
      <w:lvlJc w:val="left"/>
      <w:pPr>
        <w:ind w:left="3765" w:hanging="577"/>
      </w:pPr>
      <w:rPr>
        <w:rFonts w:hint="default"/>
      </w:rPr>
    </w:lvl>
    <w:lvl w:ilvl="5">
      <w:numFmt w:val="bullet"/>
      <w:lvlText w:val="•"/>
      <w:lvlJc w:val="left"/>
      <w:pPr>
        <w:ind w:left="4581" w:hanging="577"/>
      </w:pPr>
      <w:rPr>
        <w:rFonts w:hint="default"/>
      </w:rPr>
    </w:lvl>
    <w:lvl w:ilvl="6">
      <w:numFmt w:val="bullet"/>
      <w:lvlText w:val="•"/>
      <w:lvlJc w:val="left"/>
      <w:pPr>
        <w:ind w:left="5397" w:hanging="577"/>
      </w:pPr>
      <w:rPr>
        <w:rFonts w:hint="default"/>
      </w:rPr>
    </w:lvl>
    <w:lvl w:ilvl="7">
      <w:numFmt w:val="bullet"/>
      <w:lvlText w:val="•"/>
      <w:lvlJc w:val="left"/>
      <w:pPr>
        <w:ind w:left="6214" w:hanging="577"/>
      </w:pPr>
      <w:rPr>
        <w:rFonts w:hint="default"/>
      </w:rPr>
    </w:lvl>
    <w:lvl w:ilvl="8">
      <w:numFmt w:val="bullet"/>
      <w:lvlText w:val="•"/>
      <w:lvlJc w:val="left"/>
      <w:pPr>
        <w:ind w:left="7030" w:hanging="577"/>
      </w:pPr>
      <w:rPr>
        <w:rFont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E09A7"/>
    <w:rsid w:val="002C36FD"/>
    <w:rsid w:val="007045E4"/>
    <w:rsid w:val="007470B2"/>
    <w:rsid w:val="00BE09A7"/>
    <w:rsid w:val="00F52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5:docId w15:val="{2A81C3A0-3E3B-4CCA-9D75-24C434D4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val="es-MX"/>
    </w:rPr>
  </w:style>
  <w:style w:type="paragraph" w:styleId="Ttulo1">
    <w:name w:val="heading 1"/>
    <w:basedOn w:val="Normal"/>
    <w:uiPriority w:val="1"/>
    <w:qFormat/>
    <w:pPr>
      <w:spacing w:before="240"/>
      <w:ind w:left="460"/>
      <w:outlineLvl w:val="0"/>
    </w:pPr>
    <w:rPr>
      <w:sz w:val="52"/>
      <w:szCs w:val="52"/>
    </w:rPr>
  </w:style>
  <w:style w:type="paragraph" w:styleId="Ttulo2">
    <w:name w:val="heading 2"/>
    <w:basedOn w:val="Normal"/>
    <w:uiPriority w:val="1"/>
    <w:qFormat/>
    <w:pPr>
      <w:ind w:left="456"/>
      <w:outlineLvl w:val="1"/>
    </w:pPr>
    <w:rPr>
      <w:sz w:val="44"/>
      <w:szCs w:val="44"/>
    </w:rPr>
  </w:style>
  <w:style w:type="paragraph" w:styleId="Ttulo3">
    <w:name w:val="heading 3"/>
    <w:basedOn w:val="Normal"/>
    <w:uiPriority w:val="1"/>
    <w:qFormat/>
    <w:pPr>
      <w:spacing w:before="197"/>
      <w:ind w:left="100"/>
      <w:outlineLvl w:val="2"/>
    </w:pPr>
    <w:rPr>
      <w:sz w:val="32"/>
      <w:szCs w:val="32"/>
    </w:rPr>
  </w:style>
  <w:style w:type="paragraph" w:styleId="Ttulo4">
    <w:name w:val="heading 4"/>
    <w:basedOn w:val="Normal"/>
    <w:uiPriority w:val="1"/>
    <w:qFormat/>
    <w:pPr>
      <w:spacing w:line="305" w:lineRule="exact"/>
      <w:ind w:left="20"/>
      <w:outlineLvl w:val="3"/>
    </w:pPr>
    <w:rPr>
      <w:rFonts w:ascii="Calibri" w:eastAsia="Calibri" w:hAnsi="Calibri" w:cs="Calibri"/>
      <w:b/>
      <w:bCs/>
      <w:sz w:val="28"/>
      <w:szCs w:val="28"/>
    </w:rPr>
  </w:style>
  <w:style w:type="paragraph" w:styleId="Ttulo5">
    <w:name w:val="heading 5"/>
    <w:basedOn w:val="Normal"/>
    <w:uiPriority w:val="1"/>
    <w:qFormat/>
    <w:pPr>
      <w:spacing w:before="196"/>
      <w:ind w:left="100"/>
      <w:outlineLvl w:val="4"/>
    </w:pPr>
    <w:rPr>
      <w:sz w:val="28"/>
      <w:szCs w:val="28"/>
    </w:rPr>
  </w:style>
  <w:style w:type="paragraph" w:styleId="Ttulo6">
    <w:name w:val="heading 6"/>
    <w:basedOn w:val="Normal"/>
    <w:uiPriority w:val="1"/>
    <w:qFormat/>
    <w:pPr>
      <w:spacing w:before="88"/>
      <w:ind w:right="98"/>
      <w:jc w:val="right"/>
      <w:outlineLvl w:val="5"/>
    </w:pPr>
    <w:rPr>
      <w:rFonts w:ascii="Calibri" w:eastAsia="Calibri" w:hAnsi="Calibri" w:cs="Calibri"/>
      <w:i/>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1"/>
      <w:ind w:left="100"/>
    </w:pPr>
    <w:rPr>
      <w:sz w:val="24"/>
      <w:szCs w:val="24"/>
    </w:rPr>
  </w:style>
  <w:style w:type="paragraph" w:styleId="TDC2">
    <w:name w:val="toc 2"/>
    <w:basedOn w:val="Normal"/>
    <w:uiPriority w:val="1"/>
    <w:qFormat/>
    <w:pPr>
      <w:spacing w:before="141"/>
      <w:ind w:left="809"/>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
      <w:ind w:left="1161" w:hanging="7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117" Type="http://schemas.openxmlformats.org/officeDocument/2006/relationships/fontTable" Target="fontTable.xml"/><Relationship Id="rId21" Type="http://schemas.openxmlformats.org/officeDocument/2006/relationships/footer" Target="footer4.xml"/><Relationship Id="rId42" Type="http://schemas.openxmlformats.org/officeDocument/2006/relationships/hyperlink" Target="http://www.educacionbc.edu.mx/publicaciones/estadisticas/2016/Indicadores%20Educativos/Superior/Educacio" TargetMode="External"/><Relationship Id="rId47" Type="http://schemas.openxmlformats.org/officeDocument/2006/relationships/image" Target="media/image31.png"/><Relationship Id="rId63" Type="http://schemas.openxmlformats.org/officeDocument/2006/relationships/image" Target="media/image38.png"/><Relationship Id="rId68" Type="http://schemas.openxmlformats.org/officeDocument/2006/relationships/image" Target="media/image41.png"/><Relationship Id="rId84" Type="http://schemas.openxmlformats.org/officeDocument/2006/relationships/hyperlink" Target="http://www.cefp.gob.mx/edospef/2016/pef2016/bc.pdf" TargetMode="External"/><Relationship Id="rId89" Type="http://schemas.openxmlformats.org/officeDocument/2006/relationships/hyperlink" Target="http://www.copladebc.gob.mx/PED/documentos/Actualizacion%20del%20Plan%20Estatal%20de%20Desarrollo%202014-2019.pdf" TargetMode="External"/><Relationship Id="rId112" Type="http://schemas.openxmlformats.org/officeDocument/2006/relationships/image" Target="media/image53.png"/><Relationship Id="rId16" Type="http://schemas.openxmlformats.org/officeDocument/2006/relationships/image" Target="media/image10.jpeg"/><Relationship Id="rId107" Type="http://schemas.openxmlformats.org/officeDocument/2006/relationships/hyperlink" Target="http://indicadores.bajacalifornia.gob.mx/monitorbc/index.html" TargetMode="External"/><Relationship Id="rId11" Type="http://schemas.openxmlformats.org/officeDocument/2006/relationships/image" Target="media/image5.jpeg"/><Relationship Id="rId32" Type="http://schemas.openxmlformats.org/officeDocument/2006/relationships/image" Target="media/image23.png"/><Relationship Id="rId37" Type="http://schemas.openxmlformats.org/officeDocument/2006/relationships/image" Target="media/image28.jpeg"/><Relationship Id="rId53" Type="http://schemas.openxmlformats.org/officeDocument/2006/relationships/hyperlink" Target="http://www.shcp.gob.mx/" TargetMode="External"/><Relationship Id="rId58" Type="http://schemas.openxmlformats.org/officeDocument/2006/relationships/hyperlink" Target="http://www.educacionbc.edu.mx/.../2016/.../Matricula%20por%20nivel%20educativo.xls" TargetMode="External"/><Relationship Id="rId74" Type="http://schemas.openxmlformats.org/officeDocument/2006/relationships/hyperlink" Target="http://www.educacionbc.edu.mx/.../2016/.../Matricula%20por%20nivel%20educativo.xls" TargetMode="External"/><Relationship Id="rId79" Type="http://schemas.openxmlformats.org/officeDocument/2006/relationships/image" Target="media/image50.png"/><Relationship Id="rId102" Type="http://schemas.openxmlformats.org/officeDocument/2006/relationships/hyperlink" Target="http://indicadores.bajacalifornia.gob.mx/consultaciudadana/download/" TargetMode="External"/><Relationship Id="rId5" Type="http://schemas.openxmlformats.org/officeDocument/2006/relationships/footnotes" Target="footnotes.xml"/><Relationship Id="rId90" Type="http://schemas.openxmlformats.org/officeDocument/2006/relationships/hyperlink" Target="http://www.copladebc.gob.mx/PED/documentos/Actualizacion%20del%20Plan%20Estatal%20de%20Desarrollo%202014-2019.pdf" TargetMode="External"/><Relationship Id="rId95" Type="http://schemas.openxmlformats.org/officeDocument/2006/relationships/hyperlink" Target="http://fais.sedesol.gob.mx/descargas/RAMO_23_%20recursos.pdf" TargetMode="External"/><Relationship Id="rId22" Type="http://schemas.openxmlformats.org/officeDocument/2006/relationships/footer" Target="footer5.xml"/><Relationship Id="rId27" Type="http://schemas.openxmlformats.org/officeDocument/2006/relationships/image" Target="media/image18.png"/><Relationship Id="rId43" Type="http://schemas.openxmlformats.org/officeDocument/2006/relationships/hyperlink" Target="http://csege.uabc.mx/web/csege1/estadisticas1" TargetMode="External"/><Relationship Id="rId48" Type="http://schemas.openxmlformats.org/officeDocument/2006/relationships/image" Target="media/image32.png"/><Relationship Id="rId64" Type="http://schemas.openxmlformats.org/officeDocument/2006/relationships/image" Target="media/image39.png"/><Relationship Id="rId69" Type="http://schemas.openxmlformats.org/officeDocument/2006/relationships/image" Target="media/image42.png"/><Relationship Id="rId113" Type="http://schemas.openxmlformats.org/officeDocument/2006/relationships/image" Target="media/image54.png"/><Relationship Id="rId118" Type="http://schemas.openxmlformats.org/officeDocument/2006/relationships/theme" Target="theme/theme1.xml"/><Relationship Id="rId80" Type="http://schemas.openxmlformats.org/officeDocument/2006/relationships/image" Target="media/image51.png"/><Relationship Id="rId85" Type="http://schemas.openxmlformats.org/officeDocument/2006/relationships/hyperlink" Target="http://www.siicyt.gob.mx/index.php/normatividad/estatales/agendas-" TargetMode="External"/><Relationship Id="rId12" Type="http://schemas.openxmlformats.org/officeDocument/2006/relationships/image" Target="media/image6.jpeg"/><Relationship Id="rId17" Type="http://schemas.openxmlformats.org/officeDocument/2006/relationships/header" Target="header1.xml"/><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34.png"/><Relationship Id="rId103" Type="http://schemas.openxmlformats.org/officeDocument/2006/relationships/hyperlink" Target="mailto:geko_muyo@hotmail.com" TargetMode="External"/><Relationship Id="rId108" Type="http://schemas.openxmlformats.org/officeDocument/2006/relationships/hyperlink" Target="http://www.copladebc.gob.mx/" TargetMode="External"/><Relationship Id="rId54" Type="http://schemas.openxmlformats.org/officeDocument/2006/relationships/hyperlink" Target="http://www.shcp.gob.mx/" TargetMode="External"/><Relationship Id="rId70" Type="http://schemas.openxmlformats.org/officeDocument/2006/relationships/image" Target="media/image43.png"/><Relationship Id="rId75" Type="http://schemas.openxmlformats.org/officeDocument/2006/relationships/image" Target="media/image47.png"/><Relationship Id="rId91" Type="http://schemas.openxmlformats.org/officeDocument/2006/relationships/hyperlink" Target="http://www.inafed.gob.mx/work/models/inafed/Resource/435/1/image" TargetMode="External"/><Relationship Id="rId96" Type="http://schemas.openxmlformats.org/officeDocument/2006/relationships/hyperlink" Target="http://www.diputados.gob.mx/sedia/sia/se/SAE-ISS-01-16.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jpeg"/><Relationship Id="rId28" Type="http://schemas.openxmlformats.org/officeDocument/2006/relationships/image" Target="media/image19.png"/><Relationship Id="rId49" Type="http://schemas.openxmlformats.org/officeDocument/2006/relationships/hyperlink" Target="http://indicadores.bajacalifornia.gob.mx/ejercicio_recursos-16.jsp" TargetMode="External"/><Relationship Id="rId114" Type="http://schemas.openxmlformats.org/officeDocument/2006/relationships/image" Target="media/image55.png"/><Relationship Id="rId10" Type="http://schemas.openxmlformats.org/officeDocument/2006/relationships/image" Target="media/image4.png"/><Relationship Id="rId31" Type="http://schemas.openxmlformats.org/officeDocument/2006/relationships/image" Target="media/image22.png"/><Relationship Id="rId44" Type="http://schemas.openxmlformats.org/officeDocument/2006/relationships/hyperlink" Target="http://indicadores.bajacalifornia.gob.mx/consultaciudadana/resumen-indicador-" TargetMode="External"/><Relationship Id="rId52" Type="http://schemas.openxmlformats.org/officeDocument/2006/relationships/hyperlink" Target="http://indicadores.bajacalifornia.gob.mx/ejercicio_recursos-16.jsp" TargetMode="External"/><Relationship Id="rId60" Type="http://schemas.openxmlformats.org/officeDocument/2006/relationships/image" Target="media/image35.jpeg"/><Relationship Id="rId65" Type="http://schemas.openxmlformats.org/officeDocument/2006/relationships/image" Target="media/image40.png"/><Relationship Id="rId73" Type="http://schemas.openxmlformats.org/officeDocument/2006/relationships/image" Target="media/image46.jpeg"/><Relationship Id="rId78" Type="http://schemas.openxmlformats.org/officeDocument/2006/relationships/image" Target="media/image49.png"/><Relationship Id="rId81" Type="http://schemas.openxmlformats.org/officeDocument/2006/relationships/image" Target="media/image52.png"/><Relationship Id="rId86" Type="http://schemas.openxmlformats.org/officeDocument/2006/relationships/hyperlink" Target="http://www.copladebc.gob.mx/documentos/eval/desempeno/2016/Pro" TargetMode="External"/><Relationship Id="rId94" Type="http://schemas.openxmlformats.org/officeDocument/2006/relationships/hyperlink" Target="http://secfin.bcs.gob.mx/fnz/wp-" TargetMode="External"/><Relationship Id="rId99" Type="http://schemas.openxmlformats.org/officeDocument/2006/relationships/hyperlink" Target="http://www.pides.mx/panorama_esmex_2015_2016/02_bajacalifornia_panorama_esmex_m.pdf" TargetMode="External"/><Relationship Id="rId101" Type="http://schemas.openxmlformats.org/officeDocument/2006/relationships/hyperlink" Target="http://finanzaspublicas.hacienda.gob.mx/"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1.xml"/><Relationship Id="rId39" Type="http://schemas.openxmlformats.org/officeDocument/2006/relationships/hyperlink" Target="http://indicadores.bajacalifornia.gob.mx/ejercicio_recursos-16.jsp" TargetMode="External"/><Relationship Id="rId109" Type="http://schemas.openxmlformats.org/officeDocument/2006/relationships/hyperlink" Target="http://indicadores.bajacalifornia.gob.mx/monitorbc/index.html" TargetMode="External"/><Relationship Id="rId34" Type="http://schemas.openxmlformats.org/officeDocument/2006/relationships/image" Target="media/image25.png"/><Relationship Id="rId50" Type="http://schemas.openxmlformats.org/officeDocument/2006/relationships/hyperlink" Target="http://indicadores.bajacalifornia.gob.mx/ejercicio_recursos-16.jsp" TargetMode="External"/><Relationship Id="rId55" Type="http://schemas.openxmlformats.org/officeDocument/2006/relationships/hyperlink" Target="http://www.pides.mx/panorama_esmex_2015_2016/02_bajacalifornia_panorama_esmex_m.pdf" TargetMode="External"/><Relationship Id="rId76" Type="http://schemas.openxmlformats.org/officeDocument/2006/relationships/image" Target="media/image48.png"/><Relationship Id="rId97" Type="http://schemas.openxmlformats.org/officeDocument/2006/relationships/hyperlink" Target="http://www.snie.sep.gob.mx/descargas/estadistica_e_indicadores/estadistica_e_indicadores_educativos_02BC.pdf" TargetMode="External"/><Relationship Id="rId104" Type="http://schemas.openxmlformats.org/officeDocument/2006/relationships/hyperlink" Target="mailto:fhosunav@upbc.edu.mx" TargetMode="External"/><Relationship Id="rId7" Type="http://schemas.openxmlformats.org/officeDocument/2006/relationships/image" Target="media/image1.png"/><Relationship Id="rId71" Type="http://schemas.openxmlformats.org/officeDocument/2006/relationships/image" Target="media/image44.png"/><Relationship Id="rId92" Type="http://schemas.openxmlformats.org/officeDocument/2006/relationships/hyperlink" Target="http://www.inafed.gob.mx/work/models/inafed/Resource/501/1/image" TargetMode="Externa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www.educacionbc.edu.mx/publicaciones/estadisticas/2016/Indicadores%20Educativos/Superior/Educacio" TargetMode="External"/><Relationship Id="rId45" Type="http://schemas.openxmlformats.org/officeDocument/2006/relationships/hyperlink" Target="http://php.cobachbc.edu.mx/planteles/" TargetMode="External"/><Relationship Id="rId66" Type="http://schemas.openxmlformats.org/officeDocument/2006/relationships/hyperlink" Target="http://www.educacionbc.edu.mx/.../2016/.../Matricula%20por%20nivel%20educativo.xls" TargetMode="External"/><Relationship Id="rId87" Type="http://schemas.openxmlformats.org/officeDocument/2006/relationships/hyperlink" Target="http://bibliodigitalibd.senado.gob.mx/bitstream/handle/123456789/33" TargetMode="External"/><Relationship Id="rId110" Type="http://schemas.openxmlformats.org/officeDocument/2006/relationships/header" Target="header2.xml"/><Relationship Id="rId115" Type="http://schemas.openxmlformats.org/officeDocument/2006/relationships/header" Target="header4.xml"/><Relationship Id="rId61" Type="http://schemas.openxmlformats.org/officeDocument/2006/relationships/image" Target="media/image36.png"/><Relationship Id="rId82" Type="http://schemas.openxmlformats.org/officeDocument/2006/relationships/hyperlink" Target="http://informe.asf.gob.mx/Documentos/Auditorias/2015_MR-" TargetMode="External"/><Relationship Id="rId19" Type="http://schemas.openxmlformats.org/officeDocument/2006/relationships/footer" Target="footer2.xml"/><Relationship Id="rId14" Type="http://schemas.openxmlformats.org/officeDocument/2006/relationships/image" Target="media/image8.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hyperlink" Target="http://www.shcp.gob.mx/" TargetMode="External"/><Relationship Id="rId77" Type="http://schemas.openxmlformats.org/officeDocument/2006/relationships/hyperlink" Target="http://www.educacionbc.edu.mx/.../2016/.../Matricula%20por%20nivel%20educativo.xls" TargetMode="External"/><Relationship Id="rId100" Type="http://schemas.openxmlformats.org/officeDocument/2006/relationships/hyperlink" Target="http://www.pides.mx/panorama_esmex_2015_2016/02_bajacalifornia_panorama_esmex_m.pdf" TargetMode="External"/><Relationship Id="rId105" Type="http://schemas.openxmlformats.org/officeDocument/2006/relationships/hyperlink" Target="mailto:valenzuela@cobachbc.edu.mx" TargetMode="External"/><Relationship Id="rId8" Type="http://schemas.openxmlformats.org/officeDocument/2006/relationships/image" Target="media/image2.png"/><Relationship Id="rId51" Type="http://schemas.openxmlformats.org/officeDocument/2006/relationships/image" Target="media/image33.png"/><Relationship Id="rId72" Type="http://schemas.openxmlformats.org/officeDocument/2006/relationships/image" Target="media/image45.png"/><Relationship Id="rId93" Type="http://schemas.openxmlformats.org/officeDocument/2006/relationships/hyperlink" Target="http://www.datatur.sectur.gob.mx/ITxEF_Docs/BCN_ANUARIO_PDF16.p" TargetMode="External"/><Relationship Id="rId98" Type="http://schemas.openxmlformats.org/officeDocument/2006/relationships/hyperlink" Target="http://www.snie.sep.gob.mx/descargas/estadistica_e_indicadores/estadistica_e_indicadores_educativos_02BC.pdf" TargetMode="External"/><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hyperlink" Target="http://indicadores.bajacalifornia.gob.mx/ejercicio_recursos-16.jsp" TargetMode="External"/><Relationship Id="rId67" Type="http://schemas.openxmlformats.org/officeDocument/2006/relationships/footer" Target="footer7.xml"/><Relationship Id="rId116" Type="http://schemas.openxmlformats.org/officeDocument/2006/relationships/footer" Target="footer8.xml"/><Relationship Id="rId20" Type="http://schemas.openxmlformats.org/officeDocument/2006/relationships/footer" Target="footer3.xml"/><Relationship Id="rId41" Type="http://schemas.openxmlformats.org/officeDocument/2006/relationships/image" Target="media/image30.png"/><Relationship Id="rId62" Type="http://schemas.openxmlformats.org/officeDocument/2006/relationships/image" Target="media/image37.png"/><Relationship Id="rId83" Type="http://schemas.openxmlformats.org/officeDocument/2006/relationships/hyperlink" Target="http://www.cmic.org.mx/cmic/ceesco/2016/PPEF%202017%20EDOS.pdf" TargetMode="External"/><Relationship Id="rId88" Type="http://schemas.openxmlformats.org/officeDocument/2006/relationships/hyperlink" Target="http://www.bajacalifornia.gob.mx/bcfiscal/2012/spf/ip/normatividad/2" TargetMode="External"/><Relationship Id="rId111" Type="http://schemas.openxmlformats.org/officeDocument/2006/relationships/header" Target="header3.xml"/><Relationship Id="rId15" Type="http://schemas.openxmlformats.org/officeDocument/2006/relationships/image" Target="media/image9.jpeg"/><Relationship Id="rId36" Type="http://schemas.openxmlformats.org/officeDocument/2006/relationships/image" Target="media/image27.png"/><Relationship Id="rId57" Type="http://schemas.openxmlformats.org/officeDocument/2006/relationships/footer" Target="footer6.xml"/><Relationship Id="rId106" Type="http://schemas.openxmlformats.org/officeDocument/2006/relationships/hyperlink" Target="http://www.copladebc.gob.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footer6.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footer7.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9331</Words>
  <Characters>55053</Characters>
  <Application>Microsoft Office Word</Application>
  <DocSecurity>0</DocSecurity>
  <Lines>2393</Lines>
  <Paragraphs>699</Paragraphs>
  <ScaleCrop>false</ScaleCrop>
  <Company/>
  <LinksUpToDate>false</LinksUpToDate>
  <CharactersWithSpaces>63685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Zuri</cp:lastModifiedBy>
  <cp:revision>3</cp:revision>
  <dcterms:created xsi:type="dcterms:W3CDTF">2017-07-11T19:54:00Z</dcterms:created>
  <dcterms:modified xsi:type="dcterms:W3CDTF">2017-07-11T20:15:00Z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2017-07-11T00:00:00Z</vt:filetime>
  </property>
</Properties>
</file>